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560" w:rsidRPr="00F216C5" w:rsidRDefault="00C06560" w:rsidP="00F216C5">
      <w:pPr>
        <w:pStyle w:val="NoSpacing"/>
        <w:ind w:left="1" w:hanging="3"/>
        <w:rPr>
          <w:rStyle w:val="Emphasis"/>
          <w:rFonts w:eastAsia="Arial"/>
          <w:i w:val="0"/>
          <w:sz w:val="28"/>
          <w:szCs w:val="28"/>
        </w:rPr>
      </w:pPr>
    </w:p>
    <w:p w:rsidR="0047050B" w:rsidRDefault="0047050B" w:rsidP="0047050B">
      <w:pPr>
        <w:pStyle w:val="NoSpacing"/>
        <w:tabs>
          <w:tab w:val="left" w:pos="1020"/>
          <w:tab w:val="center" w:pos="4679"/>
        </w:tabs>
        <w:ind w:leftChars="0" w:left="0" w:firstLineChars="0" w:firstLine="0"/>
        <w:jc w:val="center"/>
        <w:rPr>
          <w:rStyle w:val="Emphasis"/>
          <w:b/>
          <w:i w:val="0"/>
          <w:sz w:val="28"/>
          <w:szCs w:val="28"/>
        </w:rPr>
      </w:pPr>
    </w:p>
    <w:p w:rsidR="00C06560" w:rsidRPr="0047050B" w:rsidRDefault="0047050B" w:rsidP="0047050B">
      <w:pPr>
        <w:pStyle w:val="NoSpacing"/>
        <w:tabs>
          <w:tab w:val="left" w:pos="1020"/>
          <w:tab w:val="center" w:pos="4679"/>
        </w:tabs>
        <w:ind w:leftChars="0" w:left="0" w:firstLineChars="0" w:firstLine="0"/>
        <w:jc w:val="center"/>
        <w:rPr>
          <w:rStyle w:val="Emphasis"/>
          <w:b/>
          <w:i w:val="0"/>
          <w:sz w:val="28"/>
          <w:szCs w:val="28"/>
        </w:rPr>
      </w:pPr>
      <w:r w:rsidRPr="0047050B">
        <w:rPr>
          <w:rStyle w:val="Emphasis"/>
          <w:b/>
          <w:i w:val="0"/>
          <w:sz w:val="28"/>
          <w:szCs w:val="28"/>
        </w:rPr>
        <w:t>TUYÊN TRUYỀN</w:t>
      </w:r>
    </w:p>
    <w:p w:rsidR="00C06560" w:rsidRPr="0047050B" w:rsidRDefault="00BC791A" w:rsidP="0047050B">
      <w:pPr>
        <w:pStyle w:val="NoSpacing"/>
        <w:ind w:leftChars="0" w:left="0" w:firstLineChars="0" w:firstLine="0"/>
        <w:jc w:val="center"/>
        <w:rPr>
          <w:rStyle w:val="Emphasis"/>
          <w:b/>
          <w:i w:val="0"/>
          <w:sz w:val="28"/>
          <w:szCs w:val="28"/>
        </w:rPr>
      </w:pPr>
      <w:r w:rsidRPr="0047050B">
        <w:rPr>
          <w:rStyle w:val="Emphasis"/>
          <w:b/>
          <w:i w:val="0"/>
          <w:sz w:val="28"/>
          <w:szCs w:val="28"/>
        </w:rPr>
        <w:t>PHÒNG CHỐNG BỆNH GIUN SÁN</w:t>
      </w:r>
    </w:p>
    <w:p w:rsidR="00C06560" w:rsidRPr="00F216C5" w:rsidRDefault="00C06560" w:rsidP="0047050B">
      <w:pPr>
        <w:pStyle w:val="NoSpacing"/>
        <w:ind w:leftChars="0" w:left="0" w:firstLineChars="0" w:firstLine="0"/>
        <w:rPr>
          <w:rStyle w:val="Emphasis"/>
          <w:i w:val="0"/>
          <w:sz w:val="28"/>
          <w:szCs w:val="28"/>
        </w:rPr>
      </w:pPr>
    </w:p>
    <w:p w:rsidR="00C06560" w:rsidRPr="00F216C5" w:rsidRDefault="00C06560" w:rsidP="00F216C5">
      <w:pPr>
        <w:pStyle w:val="NoSpacing"/>
        <w:ind w:left="1" w:hanging="3"/>
        <w:rPr>
          <w:rStyle w:val="Emphasis"/>
          <w:i w:val="0"/>
          <w:sz w:val="28"/>
          <w:szCs w:val="28"/>
        </w:rPr>
      </w:pPr>
    </w:p>
    <w:p w:rsidR="00C06560" w:rsidRPr="00F216C5" w:rsidRDefault="00BC791A" w:rsidP="00F216C5">
      <w:pPr>
        <w:pStyle w:val="NoSpacing"/>
        <w:ind w:leftChars="0" w:left="0" w:firstLineChars="0" w:firstLine="720"/>
        <w:jc w:val="both"/>
        <w:rPr>
          <w:rStyle w:val="Emphasis"/>
          <w:i w:val="0"/>
          <w:sz w:val="28"/>
          <w:szCs w:val="28"/>
        </w:rPr>
      </w:pPr>
      <w:r w:rsidRPr="00F216C5">
        <w:rPr>
          <w:rStyle w:val="Emphasis"/>
          <w:i w:val="0"/>
          <w:sz w:val="28"/>
          <w:szCs w:val="28"/>
        </w:rPr>
        <w:t xml:space="preserve">Các em học sinh thân mến! </w:t>
      </w:r>
      <w:r w:rsidR="0047050B">
        <w:rPr>
          <w:rStyle w:val="Emphasis"/>
          <w:i w:val="0"/>
          <w:sz w:val="28"/>
          <w:szCs w:val="28"/>
        </w:rPr>
        <w:t>G</w:t>
      </w:r>
      <w:r w:rsidRPr="00F216C5">
        <w:rPr>
          <w:rStyle w:val="Emphasis"/>
          <w:i w:val="0"/>
          <w:sz w:val="28"/>
          <w:szCs w:val="28"/>
        </w:rPr>
        <w:t>iun sán là những ký sinh trùng phổ biến ở Việt Nam và số người mang ký sinh trùng tương đối nhiều. Riêng ở trẻ nhỏ hầu hết đều có giun, cứ 10 em thì lại có 8-9 em bị nhiễm giun. Nguyên nhân là do trẻ ở bẩn, không được chăm sóc chu đáo, do ham chơi tay không sạch mút vào miệng, ngậm đồ chơi bám bụi bẩn, tay bẩn cầm bánh kẹo,không rửa tay sau khi đi đại tiện, do trẻ chơi tiếp xúc với súc vật, ăn thức ăn không sạch, uống nước chưa đun sôi.</w:t>
      </w:r>
    </w:p>
    <w:p w:rsidR="00C06560" w:rsidRPr="00F216C5" w:rsidRDefault="00BC791A" w:rsidP="00F216C5">
      <w:pPr>
        <w:pStyle w:val="NoSpacing"/>
        <w:ind w:leftChars="0" w:left="0" w:firstLineChars="0" w:firstLine="720"/>
        <w:jc w:val="both"/>
        <w:rPr>
          <w:rStyle w:val="Emphasis"/>
          <w:i w:val="0"/>
          <w:sz w:val="28"/>
          <w:szCs w:val="28"/>
        </w:rPr>
      </w:pPr>
      <w:r w:rsidRPr="00F216C5">
        <w:rPr>
          <w:rStyle w:val="Emphasis"/>
          <w:i w:val="0"/>
          <w:sz w:val="28"/>
          <w:szCs w:val="28"/>
        </w:rPr>
        <w:t>Mặc khác, do ruồi nhặng bám vào chỗ bẩn, phân rác, rồi lại bám vào thức ăn mang theo trứng giun, từ đó trứng giun dễ dàng chui vào ruột trẻ và sinh sản rất nhanh.</w:t>
      </w:r>
    </w:p>
    <w:p w:rsidR="00C06560" w:rsidRPr="00F216C5" w:rsidRDefault="00BC791A" w:rsidP="00F216C5">
      <w:pPr>
        <w:pStyle w:val="NoSpacing"/>
        <w:numPr>
          <w:ilvl w:val="0"/>
          <w:numId w:val="2"/>
        </w:numPr>
        <w:ind w:leftChars="0" w:firstLineChars="0"/>
        <w:jc w:val="both"/>
        <w:rPr>
          <w:rStyle w:val="Emphasis"/>
          <w:b/>
          <w:i w:val="0"/>
          <w:sz w:val="28"/>
          <w:szCs w:val="28"/>
        </w:rPr>
      </w:pPr>
      <w:r w:rsidRPr="00F216C5">
        <w:rPr>
          <w:rStyle w:val="Emphasis"/>
          <w:b/>
          <w:i w:val="0"/>
          <w:sz w:val="28"/>
          <w:szCs w:val="28"/>
        </w:rPr>
        <w:t>Đường lây truyền và tác hại khi bị nhiễm giun:</w:t>
      </w:r>
    </w:p>
    <w:p w:rsidR="00C06560" w:rsidRPr="00F216C5" w:rsidRDefault="00BC791A" w:rsidP="0047050B">
      <w:pPr>
        <w:pStyle w:val="NoSpacing"/>
        <w:ind w:left="-2" w:firstLineChars="0" w:firstLine="722"/>
        <w:jc w:val="both"/>
        <w:rPr>
          <w:rStyle w:val="Emphasis"/>
          <w:b/>
          <w:i w:val="0"/>
          <w:sz w:val="28"/>
          <w:szCs w:val="28"/>
        </w:rPr>
      </w:pPr>
      <w:r w:rsidRPr="00F216C5">
        <w:rPr>
          <w:rStyle w:val="Emphasis"/>
          <w:b/>
          <w:i w:val="0"/>
          <w:sz w:val="28"/>
          <w:szCs w:val="28"/>
        </w:rPr>
        <w:t>Các loại giun thường gặp ở trẻ em:</w:t>
      </w:r>
    </w:p>
    <w:tbl>
      <w:tblPr>
        <w:tblStyle w:val="TableGrid"/>
        <w:tblW w:w="9901" w:type="dxa"/>
        <w:tblInd w:w="1" w:type="dxa"/>
        <w:tblLayout w:type="fixed"/>
        <w:tblLook w:val="04A0" w:firstRow="1" w:lastRow="0" w:firstColumn="1" w:lastColumn="0" w:noHBand="0" w:noVBand="1"/>
      </w:tblPr>
      <w:tblGrid>
        <w:gridCol w:w="5352"/>
        <w:gridCol w:w="4549"/>
      </w:tblGrid>
      <w:tr w:rsidR="004729FE" w:rsidRPr="00F216C5" w:rsidTr="00F216C5">
        <w:trPr>
          <w:trHeight w:val="6155"/>
        </w:trPr>
        <w:tc>
          <w:tcPr>
            <w:tcW w:w="5352" w:type="dxa"/>
          </w:tcPr>
          <w:p w:rsidR="004729FE" w:rsidRPr="00F216C5" w:rsidRDefault="004729FE" w:rsidP="00F216C5">
            <w:pPr>
              <w:pStyle w:val="NoSpacing"/>
              <w:ind w:left="1" w:hanging="3"/>
              <w:rPr>
                <w:rStyle w:val="Emphasis"/>
                <w:i w:val="0"/>
                <w:sz w:val="28"/>
                <w:szCs w:val="28"/>
              </w:rPr>
            </w:pPr>
            <w:r w:rsidRPr="00F216C5">
              <w:rPr>
                <w:rStyle w:val="Emphasis"/>
                <w:i w:val="0"/>
                <w:noProof/>
                <w:sz w:val="28"/>
                <w:szCs w:val="28"/>
              </w:rPr>
              <w:drawing>
                <wp:inline distT="0" distB="0" distL="0" distR="0" wp14:anchorId="390F0863" wp14:editId="10C19B8E">
                  <wp:extent cx="3152775" cy="3914775"/>
                  <wp:effectExtent l="0" t="0" r="9525" b="9525"/>
                  <wp:docPr id="1" name="Picture 1" descr="Chu kỳ giun đũa ở người và môi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 kỳ giun đũa ở người và môi trườ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2427" cy="3914343"/>
                          </a:xfrm>
                          <a:prstGeom prst="rect">
                            <a:avLst/>
                          </a:prstGeom>
                          <a:noFill/>
                          <a:ln>
                            <a:noFill/>
                          </a:ln>
                        </pic:spPr>
                      </pic:pic>
                    </a:graphicData>
                  </a:graphic>
                </wp:inline>
              </w:drawing>
            </w:r>
          </w:p>
        </w:tc>
        <w:tc>
          <w:tcPr>
            <w:tcW w:w="4549" w:type="dxa"/>
          </w:tcPr>
          <w:p w:rsidR="004729FE" w:rsidRPr="00F216C5" w:rsidRDefault="004729FE" w:rsidP="00F216C5">
            <w:pPr>
              <w:pStyle w:val="NoSpacing"/>
              <w:ind w:left="1" w:hanging="3"/>
              <w:rPr>
                <w:rStyle w:val="Emphasis"/>
                <w:i w:val="0"/>
                <w:sz w:val="28"/>
                <w:szCs w:val="28"/>
              </w:rPr>
            </w:pPr>
            <w:r w:rsidRPr="00F216C5">
              <w:rPr>
                <w:rStyle w:val="Emphasis"/>
                <w:i w:val="0"/>
                <w:noProof/>
                <w:sz w:val="28"/>
                <w:szCs w:val="28"/>
              </w:rPr>
              <w:drawing>
                <wp:inline distT="0" distB="0" distL="0" distR="0" wp14:anchorId="6E79450A" wp14:editId="3D5A8226">
                  <wp:extent cx="2838450" cy="3962400"/>
                  <wp:effectExtent l="0" t="0" r="0" b="0"/>
                  <wp:docPr id="2" name="Picture 2" descr="trứng giun s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ứng giun sá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3962400"/>
                          </a:xfrm>
                          <a:prstGeom prst="rect">
                            <a:avLst/>
                          </a:prstGeom>
                          <a:noFill/>
                          <a:ln>
                            <a:noFill/>
                          </a:ln>
                        </pic:spPr>
                      </pic:pic>
                    </a:graphicData>
                  </a:graphic>
                </wp:inline>
              </w:drawing>
            </w:r>
          </w:p>
        </w:tc>
      </w:tr>
    </w:tbl>
    <w:p w:rsidR="004729FE" w:rsidRPr="00F216C5" w:rsidRDefault="004729FE" w:rsidP="00F216C5">
      <w:pPr>
        <w:pStyle w:val="NoSpacing"/>
        <w:ind w:left="1" w:hanging="3"/>
        <w:rPr>
          <w:rStyle w:val="Emphasis"/>
          <w:i w:val="0"/>
          <w:sz w:val="28"/>
          <w:szCs w:val="28"/>
        </w:rPr>
      </w:pPr>
    </w:p>
    <w:p w:rsidR="00C06560" w:rsidRPr="00F216C5" w:rsidRDefault="00BC791A" w:rsidP="0047050B">
      <w:pPr>
        <w:pStyle w:val="NoSpacing"/>
        <w:ind w:left="-2" w:firstLineChars="0" w:firstLine="722"/>
        <w:jc w:val="both"/>
        <w:rPr>
          <w:rStyle w:val="Emphasis"/>
          <w:i w:val="0"/>
          <w:sz w:val="28"/>
          <w:szCs w:val="28"/>
        </w:rPr>
      </w:pPr>
      <w:r w:rsidRPr="00F216C5">
        <w:rPr>
          <w:rStyle w:val="Emphasis"/>
          <w:i w:val="0"/>
          <w:sz w:val="28"/>
          <w:szCs w:val="28"/>
        </w:rPr>
        <w:t>- Giun tóc, giun đũa: lây nhiễm chủ yếu qua đường miệng khi ăn phải thức ăn bẩn. Khi vào miệng trứng nở thành giun non. Nhờ hút các chất bổ ở ruột người, chúng phát triển thành giun trưởng thành rồi lại đẻ trứng.</w:t>
      </w:r>
    </w:p>
    <w:p w:rsidR="0047050B" w:rsidRDefault="0047050B" w:rsidP="0047050B">
      <w:pPr>
        <w:pStyle w:val="NoSpacing"/>
        <w:ind w:left="-2" w:firstLineChars="0" w:firstLine="3"/>
        <w:jc w:val="both"/>
        <w:rPr>
          <w:rStyle w:val="Emphasis"/>
          <w:i w:val="0"/>
          <w:sz w:val="28"/>
          <w:szCs w:val="28"/>
        </w:rPr>
      </w:pPr>
    </w:p>
    <w:p w:rsidR="0047050B" w:rsidRDefault="0047050B" w:rsidP="0047050B">
      <w:pPr>
        <w:pStyle w:val="NoSpacing"/>
        <w:ind w:left="-2" w:firstLineChars="0" w:firstLine="3"/>
        <w:jc w:val="both"/>
        <w:rPr>
          <w:rStyle w:val="Emphasis"/>
          <w:i w:val="0"/>
          <w:sz w:val="28"/>
          <w:szCs w:val="28"/>
        </w:rPr>
      </w:pPr>
    </w:p>
    <w:p w:rsidR="00C06560" w:rsidRPr="00F216C5" w:rsidRDefault="00BC791A" w:rsidP="0047050B">
      <w:pPr>
        <w:pStyle w:val="NoSpacing"/>
        <w:ind w:left="-2" w:firstLineChars="0" w:firstLine="722"/>
        <w:jc w:val="both"/>
        <w:rPr>
          <w:rStyle w:val="Emphasis"/>
          <w:i w:val="0"/>
          <w:sz w:val="28"/>
          <w:szCs w:val="28"/>
        </w:rPr>
      </w:pPr>
      <w:r w:rsidRPr="00F216C5">
        <w:rPr>
          <w:rStyle w:val="Emphasis"/>
          <w:i w:val="0"/>
          <w:sz w:val="28"/>
          <w:szCs w:val="28"/>
        </w:rPr>
        <w:t>- Giun móc: lây nhiễm chủ yếu là qua da do trứng giun khi ra ngoài đất nở thành ấu trùng, ấu trùng chui qua da khi tiếp xúc trực tiếp với đất (đi chân đất, tay nghịch đất hoặc ngồi lê dưới đất). Đôi khi ấu trùng cũng theo rau sống hoặc tay bẩn có dính đất qua miệng vào cơ thể.</w:t>
      </w:r>
    </w:p>
    <w:p w:rsidR="00C06560" w:rsidRPr="00F216C5" w:rsidRDefault="00BC791A" w:rsidP="0047050B">
      <w:pPr>
        <w:pStyle w:val="NoSpacing"/>
        <w:ind w:left="-2" w:firstLineChars="0" w:firstLine="722"/>
        <w:jc w:val="both"/>
        <w:rPr>
          <w:rStyle w:val="Emphasis"/>
          <w:i w:val="0"/>
          <w:sz w:val="28"/>
          <w:szCs w:val="28"/>
        </w:rPr>
      </w:pPr>
      <w:r w:rsidRPr="00F216C5">
        <w:rPr>
          <w:rStyle w:val="Emphasis"/>
          <w:i w:val="0"/>
          <w:sz w:val="28"/>
          <w:szCs w:val="28"/>
        </w:rPr>
        <w:t>- Giun kim sống ở ruột non, sau đó sống ở ruột già, giun cái đẻ trứng ngay rìa hậu môn gây ngứa hậu môn. Đường lây truyền từ hậu môn vào miệng qua tay, quần áo, trứng giun vào ruột phát triển thành giun trưởng thành</w:t>
      </w:r>
    </w:p>
    <w:p w:rsidR="00C041A8" w:rsidRPr="00F216C5" w:rsidRDefault="00C041A8" w:rsidP="00F216C5">
      <w:pPr>
        <w:pStyle w:val="NoSpacing"/>
        <w:ind w:left="1" w:hanging="3"/>
        <w:jc w:val="both"/>
        <w:rPr>
          <w:rStyle w:val="Emphasis"/>
          <w:i w:val="0"/>
          <w:sz w:val="28"/>
          <w:szCs w:val="28"/>
        </w:rPr>
      </w:pPr>
    </w:p>
    <w:p w:rsidR="00C041A8" w:rsidRPr="00F216C5" w:rsidRDefault="00C041A8" w:rsidP="00F216C5">
      <w:pPr>
        <w:pStyle w:val="NoSpacing"/>
        <w:ind w:left="1" w:hanging="3"/>
        <w:jc w:val="both"/>
        <w:rPr>
          <w:rStyle w:val="Emphasis"/>
          <w:i w:val="0"/>
          <w:sz w:val="28"/>
          <w:szCs w:val="28"/>
        </w:rPr>
      </w:pPr>
      <w:r w:rsidRPr="00F216C5">
        <w:rPr>
          <w:rStyle w:val="Emphasis"/>
          <w:i w:val="0"/>
          <w:noProof/>
          <w:sz w:val="28"/>
          <w:szCs w:val="28"/>
        </w:rPr>
        <w:drawing>
          <wp:inline distT="0" distB="0" distL="0" distR="0" wp14:anchorId="543FCCD6" wp14:editId="2EA21033">
            <wp:extent cx="6029325" cy="4238625"/>
            <wp:effectExtent l="0" t="0" r="9525" b="9525"/>
            <wp:docPr id="3" name="Picture 3" descr="Giun đũa chó mèo: Dấu hiệu nhận biết và phác đồ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un đũa chó mèo: Dấu hiệu nhận biết và phác đồ điều tr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4201" cy="4242053"/>
                    </a:xfrm>
                    <a:prstGeom prst="rect">
                      <a:avLst/>
                    </a:prstGeom>
                    <a:noFill/>
                    <a:ln>
                      <a:noFill/>
                    </a:ln>
                  </pic:spPr>
                </pic:pic>
              </a:graphicData>
            </a:graphic>
          </wp:inline>
        </w:drawing>
      </w:r>
    </w:p>
    <w:p w:rsidR="00C06560" w:rsidRPr="00F216C5" w:rsidRDefault="00BC791A" w:rsidP="00F216C5">
      <w:pPr>
        <w:pStyle w:val="NoSpacing"/>
        <w:ind w:left="-2" w:firstLineChars="0" w:firstLine="722"/>
        <w:jc w:val="both"/>
        <w:rPr>
          <w:rStyle w:val="Emphasis"/>
          <w:i w:val="0"/>
          <w:sz w:val="28"/>
          <w:szCs w:val="28"/>
        </w:rPr>
      </w:pPr>
      <w:r w:rsidRPr="00F216C5">
        <w:rPr>
          <w:rStyle w:val="Emphasis"/>
          <w:i w:val="0"/>
          <w:sz w:val="28"/>
          <w:szCs w:val="28"/>
        </w:rPr>
        <w:t>Khi các em bị nhiễm giun cơ thể thường gầy yếu, xanh xao, mệt mỏi, bụng to bè, chậm lớn suy dinh dưỡng thiếu máu và có thể tử vong do biến chứng của nhiễm giun. Hậu quả như vậy là do các chất bổ béo bị giun ăn mất hơn nữa chúng ta lại kém ăn hay buồn nôn, có khi nôn ra thức ăn, hay nôn ra cả giun bằng miệng. Các em sẽ hay đau bụng vùng quanh rốn, rối loạn tiêu hóa, phân lỏng. Trường hợp có giun nhiều quá trong ruột có thể gây tắc ruột hoặc giun di chuyển lung tung chui vào ống mật gây đau bụng dữ dội.</w:t>
      </w:r>
    </w:p>
    <w:p w:rsidR="00F216C5" w:rsidRPr="00F216C5" w:rsidRDefault="00F216C5" w:rsidP="00F216C5">
      <w:pPr>
        <w:pStyle w:val="NoSpacing"/>
        <w:ind w:leftChars="0" w:left="0" w:firstLineChars="0" w:firstLine="0"/>
        <w:jc w:val="both"/>
        <w:rPr>
          <w:rStyle w:val="Emphasis"/>
          <w:i w:val="0"/>
          <w:sz w:val="28"/>
          <w:szCs w:val="28"/>
        </w:rPr>
      </w:pPr>
    </w:p>
    <w:p w:rsidR="00C06560" w:rsidRPr="00F216C5" w:rsidRDefault="00BC791A" w:rsidP="0047050B">
      <w:pPr>
        <w:pStyle w:val="NoSpacing"/>
        <w:ind w:left="-2" w:firstLineChars="0" w:firstLine="722"/>
        <w:jc w:val="both"/>
        <w:rPr>
          <w:rStyle w:val="Emphasis"/>
          <w:b/>
          <w:i w:val="0"/>
          <w:sz w:val="28"/>
          <w:szCs w:val="28"/>
        </w:rPr>
      </w:pPr>
      <w:r w:rsidRPr="00F216C5">
        <w:rPr>
          <w:rStyle w:val="Emphasis"/>
          <w:b/>
          <w:i w:val="0"/>
          <w:sz w:val="28"/>
          <w:szCs w:val="28"/>
        </w:rPr>
        <w:t xml:space="preserve">2.Biện pháp phòng ngừa nhiễm giun: </w:t>
      </w:r>
    </w:p>
    <w:p w:rsidR="00C041A8" w:rsidRPr="00F216C5" w:rsidRDefault="00C041A8" w:rsidP="0047050B">
      <w:pPr>
        <w:pStyle w:val="NoSpacing"/>
        <w:ind w:left="-2" w:firstLineChars="0" w:firstLine="722"/>
        <w:jc w:val="both"/>
        <w:rPr>
          <w:rStyle w:val="Emphasis"/>
          <w:b/>
          <w:i w:val="0"/>
          <w:sz w:val="28"/>
          <w:szCs w:val="28"/>
        </w:rPr>
      </w:pPr>
      <w:r w:rsidRPr="00F216C5">
        <w:rPr>
          <w:rStyle w:val="Emphasis"/>
          <w:b/>
          <w:i w:val="0"/>
          <w:sz w:val="28"/>
          <w:szCs w:val="28"/>
        </w:rPr>
        <w:t>* Tổ chức tấy giun hàng loạt định kỳ cho học sinh</w:t>
      </w:r>
    </w:p>
    <w:p w:rsidR="00C041A8" w:rsidRPr="00F216C5" w:rsidRDefault="00C041A8" w:rsidP="0047050B">
      <w:pPr>
        <w:pStyle w:val="NoSpacing"/>
        <w:ind w:left="-2" w:firstLineChars="0" w:firstLine="722"/>
        <w:jc w:val="both"/>
        <w:rPr>
          <w:rStyle w:val="Emphasis"/>
          <w:i w:val="0"/>
          <w:sz w:val="28"/>
          <w:szCs w:val="28"/>
        </w:rPr>
      </w:pPr>
      <w:r w:rsidRPr="00F216C5">
        <w:rPr>
          <w:rStyle w:val="Emphasis"/>
          <w:i w:val="0"/>
          <w:sz w:val="28"/>
          <w:szCs w:val="28"/>
        </w:rPr>
        <w:lastRenderedPageBreak/>
        <w:t>- Nên tiến hành tẩy giun định kỳ cho toàn bộ học sinh từ 1-2 lần/ năm tuỳ theo tỷ lệ và cường độ nhiễm giun.</w:t>
      </w:r>
    </w:p>
    <w:p w:rsidR="00C041A8" w:rsidRPr="00F216C5" w:rsidRDefault="00C041A8" w:rsidP="0047050B">
      <w:pPr>
        <w:pStyle w:val="NoSpacing"/>
        <w:ind w:left="-2" w:firstLineChars="0" w:firstLine="722"/>
        <w:jc w:val="both"/>
        <w:rPr>
          <w:rStyle w:val="Emphasis"/>
          <w:b/>
          <w:i w:val="0"/>
          <w:sz w:val="28"/>
          <w:szCs w:val="28"/>
        </w:rPr>
      </w:pPr>
      <w:r w:rsidRPr="00F216C5">
        <w:rPr>
          <w:rStyle w:val="Emphasis"/>
          <w:b/>
          <w:i w:val="0"/>
          <w:sz w:val="28"/>
          <w:szCs w:val="28"/>
        </w:rPr>
        <w:t>* Cải thiện các điều kiện vệ sinh môi trường.</w:t>
      </w:r>
    </w:p>
    <w:p w:rsidR="00C041A8" w:rsidRPr="0047050B" w:rsidRDefault="00C041A8" w:rsidP="0047050B">
      <w:pPr>
        <w:pStyle w:val="NoSpacing"/>
        <w:ind w:left="-2" w:firstLineChars="0" w:firstLine="722"/>
        <w:jc w:val="both"/>
        <w:rPr>
          <w:rStyle w:val="Emphasis"/>
          <w:i w:val="0"/>
          <w:spacing w:val="-4"/>
          <w:sz w:val="28"/>
          <w:szCs w:val="28"/>
        </w:rPr>
      </w:pPr>
      <w:r w:rsidRPr="0047050B">
        <w:rPr>
          <w:rStyle w:val="Emphasis"/>
          <w:i w:val="0"/>
          <w:spacing w:val="-4"/>
          <w:sz w:val="28"/>
          <w:szCs w:val="28"/>
        </w:rPr>
        <w:t>- Xây dựng, cải tạo nhà tiêu hợp vệ sinh trong trường học và tại các hộ gia đình.</w:t>
      </w:r>
    </w:p>
    <w:p w:rsidR="00C041A8" w:rsidRPr="00F216C5" w:rsidRDefault="00C041A8" w:rsidP="0047050B">
      <w:pPr>
        <w:pStyle w:val="NoSpacing"/>
        <w:ind w:left="-2" w:firstLineChars="0" w:firstLine="722"/>
        <w:jc w:val="both"/>
        <w:rPr>
          <w:rStyle w:val="Emphasis"/>
          <w:i w:val="0"/>
          <w:sz w:val="28"/>
          <w:szCs w:val="28"/>
        </w:rPr>
      </w:pPr>
      <w:r w:rsidRPr="00F216C5">
        <w:rPr>
          <w:rStyle w:val="Emphasis"/>
          <w:i w:val="0"/>
          <w:sz w:val="28"/>
          <w:szCs w:val="28"/>
        </w:rPr>
        <w:t>- Cung cấp đủ nước sạch, nhất là đối với những trường học bán trú để học sinh rửa tay trước khi ăn, sau khi đi ngoài, chơi đùa...</w:t>
      </w:r>
    </w:p>
    <w:p w:rsidR="00C041A8" w:rsidRPr="00F216C5" w:rsidRDefault="00C041A8" w:rsidP="0047050B">
      <w:pPr>
        <w:pStyle w:val="NoSpacing"/>
        <w:ind w:left="-2" w:firstLineChars="0" w:firstLine="722"/>
        <w:jc w:val="both"/>
        <w:rPr>
          <w:rStyle w:val="Emphasis"/>
          <w:i w:val="0"/>
          <w:sz w:val="28"/>
          <w:szCs w:val="28"/>
        </w:rPr>
      </w:pPr>
      <w:r w:rsidRPr="00F216C5">
        <w:rPr>
          <w:rStyle w:val="Emphasis"/>
          <w:i w:val="0"/>
          <w:sz w:val="28"/>
          <w:szCs w:val="28"/>
        </w:rPr>
        <w:t>- Thường xuyên giữ vệ sinh trường lớp, nhà cửa sạch sẽ.</w:t>
      </w:r>
    </w:p>
    <w:p w:rsidR="00C041A8" w:rsidRPr="00F216C5" w:rsidRDefault="00C041A8" w:rsidP="0047050B">
      <w:pPr>
        <w:pStyle w:val="NoSpacing"/>
        <w:ind w:left="-2" w:firstLineChars="0" w:firstLine="722"/>
        <w:jc w:val="both"/>
        <w:rPr>
          <w:rStyle w:val="Emphasis"/>
          <w:b/>
          <w:i w:val="0"/>
          <w:sz w:val="28"/>
          <w:szCs w:val="28"/>
        </w:rPr>
      </w:pPr>
      <w:r w:rsidRPr="00F216C5">
        <w:rPr>
          <w:rStyle w:val="Emphasis"/>
          <w:b/>
          <w:i w:val="0"/>
          <w:sz w:val="28"/>
          <w:szCs w:val="28"/>
        </w:rPr>
        <w:t>* Đẩy mạnh công tác truyền thông giáo dục sức khoẻ trong nhà trường và cộng đồng.</w:t>
      </w:r>
    </w:p>
    <w:p w:rsidR="00C041A8" w:rsidRPr="00F216C5" w:rsidRDefault="00C041A8" w:rsidP="0047050B">
      <w:pPr>
        <w:pStyle w:val="NoSpacing"/>
        <w:ind w:left="-2" w:firstLineChars="0" w:firstLine="722"/>
        <w:jc w:val="both"/>
        <w:rPr>
          <w:rStyle w:val="Emphasis"/>
          <w:i w:val="0"/>
          <w:sz w:val="28"/>
          <w:szCs w:val="28"/>
        </w:rPr>
      </w:pPr>
      <w:r w:rsidRPr="00F216C5">
        <w:rPr>
          <w:rStyle w:val="Emphasis"/>
          <w:i w:val="0"/>
          <w:sz w:val="28"/>
          <w:szCs w:val="28"/>
        </w:rPr>
        <w:t>- Giới thiệu kiến thức về bệnh giun sán cho học sinh dưới nhiều hình thức đa dạng và phong phú như: tranh vẽ, trò chơi, đóng kịch, hội thi...</w:t>
      </w:r>
    </w:p>
    <w:p w:rsidR="00C041A8" w:rsidRPr="00F216C5" w:rsidRDefault="00C041A8" w:rsidP="0047050B">
      <w:pPr>
        <w:pStyle w:val="NoSpacing"/>
        <w:ind w:left="-2" w:firstLineChars="0" w:firstLine="722"/>
        <w:jc w:val="both"/>
        <w:rPr>
          <w:rStyle w:val="Emphasis"/>
          <w:i w:val="0"/>
          <w:sz w:val="28"/>
          <w:szCs w:val="28"/>
        </w:rPr>
      </w:pPr>
      <w:r w:rsidRPr="00F216C5">
        <w:rPr>
          <w:rStyle w:val="Emphasis"/>
          <w:i w:val="0"/>
          <w:sz w:val="28"/>
          <w:szCs w:val="28"/>
        </w:rPr>
        <w:t>- Thường xuyên tuyên truyền trên loa phát thanh của nhà trường về phòng chồng bệnh giun sán.</w:t>
      </w:r>
    </w:p>
    <w:p w:rsidR="00C041A8" w:rsidRPr="00F216C5" w:rsidRDefault="00C041A8" w:rsidP="0047050B">
      <w:pPr>
        <w:pStyle w:val="NoSpacing"/>
        <w:ind w:left="-2" w:firstLineChars="0" w:firstLine="722"/>
        <w:jc w:val="both"/>
        <w:rPr>
          <w:rStyle w:val="Emphasis"/>
          <w:i w:val="0"/>
          <w:sz w:val="28"/>
          <w:szCs w:val="28"/>
        </w:rPr>
      </w:pPr>
      <w:r w:rsidRPr="00F216C5">
        <w:rPr>
          <w:rStyle w:val="Emphasis"/>
          <w:i w:val="0"/>
          <w:sz w:val="28"/>
          <w:szCs w:val="28"/>
        </w:rPr>
        <w:t>- Phát động và duy trì các phong trào tông vệ sinh trong trường học.</w:t>
      </w:r>
    </w:p>
    <w:p w:rsidR="00C041A8" w:rsidRPr="00F216C5" w:rsidRDefault="00C041A8" w:rsidP="0047050B">
      <w:pPr>
        <w:pStyle w:val="NoSpacing"/>
        <w:ind w:left="-2" w:firstLineChars="0" w:firstLine="722"/>
        <w:jc w:val="both"/>
        <w:rPr>
          <w:rStyle w:val="Emphasis"/>
          <w:i w:val="0"/>
          <w:sz w:val="28"/>
          <w:szCs w:val="28"/>
        </w:rPr>
      </w:pPr>
      <w:r w:rsidRPr="00F216C5">
        <w:rPr>
          <w:rStyle w:val="Emphasis"/>
          <w:i w:val="0"/>
          <w:sz w:val="28"/>
          <w:szCs w:val="28"/>
        </w:rPr>
        <w:t>- Tuyên truyền vận động nhân dân bỏ thói quen dùng phân tươi để canh tác.</w:t>
      </w:r>
    </w:p>
    <w:p w:rsidR="00C041A8" w:rsidRPr="00F216C5" w:rsidRDefault="00C041A8" w:rsidP="0047050B">
      <w:pPr>
        <w:pStyle w:val="NoSpacing"/>
        <w:ind w:left="-2" w:firstLineChars="0" w:firstLine="722"/>
        <w:jc w:val="both"/>
        <w:rPr>
          <w:rStyle w:val="Emphasis"/>
          <w:i w:val="0"/>
          <w:sz w:val="28"/>
          <w:szCs w:val="28"/>
        </w:rPr>
      </w:pPr>
      <w:r w:rsidRPr="00F216C5">
        <w:rPr>
          <w:rStyle w:val="Emphasis"/>
          <w:i w:val="0"/>
          <w:sz w:val="28"/>
          <w:szCs w:val="28"/>
        </w:rPr>
        <w:t>- Diệt trừ các vật trung gian truyền bệnh như: Ruồi, nhặng, gián, chuột.</w:t>
      </w:r>
    </w:p>
    <w:p w:rsidR="00C041A8" w:rsidRPr="00F216C5" w:rsidRDefault="00C041A8" w:rsidP="0047050B">
      <w:pPr>
        <w:pStyle w:val="NoSpacing"/>
        <w:ind w:left="-2" w:firstLineChars="0" w:firstLine="722"/>
        <w:jc w:val="both"/>
        <w:rPr>
          <w:rStyle w:val="Emphasis"/>
          <w:i w:val="0"/>
          <w:sz w:val="28"/>
          <w:szCs w:val="28"/>
        </w:rPr>
      </w:pPr>
      <w:r w:rsidRPr="00F216C5">
        <w:rPr>
          <w:rStyle w:val="Emphasis"/>
          <w:i w:val="0"/>
          <w:sz w:val="28"/>
          <w:szCs w:val="28"/>
        </w:rPr>
        <w:t>- Chú ý vai trò tuyên truyền của học sinh (mỗi học sinh sẽ là một tuyên truyền viên tích cực tới các thành viên trong gia dình và cộng đồng).</w:t>
      </w:r>
    </w:p>
    <w:p w:rsidR="00F216C5" w:rsidRPr="00F216C5" w:rsidRDefault="00F216C5" w:rsidP="0047050B">
      <w:pPr>
        <w:pStyle w:val="NoSpacing"/>
        <w:ind w:left="-2" w:firstLineChars="0" w:firstLine="722"/>
        <w:jc w:val="both"/>
        <w:rPr>
          <w:rStyle w:val="Emphasis"/>
          <w:i w:val="0"/>
          <w:sz w:val="28"/>
          <w:szCs w:val="28"/>
        </w:rPr>
      </w:pPr>
      <w:r w:rsidRPr="00F216C5">
        <w:rPr>
          <w:rStyle w:val="Emphasis"/>
          <w:i w:val="0"/>
          <w:sz w:val="28"/>
          <w:szCs w:val="28"/>
        </w:rPr>
        <w:t>- Thức ăn phải luôn nấu chín.</w:t>
      </w:r>
    </w:p>
    <w:p w:rsidR="00F216C5" w:rsidRPr="00F216C5" w:rsidRDefault="00F216C5" w:rsidP="0047050B">
      <w:pPr>
        <w:pStyle w:val="NoSpacing"/>
        <w:ind w:left="-2" w:firstLineChars="0" w:firstLine="722"/>
        <w:jc w:val="both"/>
        <w:rPr>
          <w:rStyle w:val="Emphasis"/>
          <w:i w:val="0"/>
          <w:sz w:val="28"/>
          <w:szCs w:val="28"/>
        </w:rPr>
      </w:pPr>
      <w:r w:rsidRPr="00F216C5">
        <w:rPr>
          <w:rStyle w:val="Emphasis"/>
          <w:i w:val="0"/>
          <w:sz w:val="28"/>
          <w:szCs w:val="28"/>
        </w:rPr>
        <w:t>- Nước uống phải được đun sôi để nguội, không được uống nước lã.</w:t>
      </w:r>
    </w:p>
    <w:p w:rsidR="00F216C5" w:rsidRPr="00F216C5" w:rsidRDefault="00F216C5" w:rsidP="0047050B">
      <w:pPr>
        <w:pStyle w:val="NoSpacing"/>
        <w:ind w:left="-2" w:firstLineChars="0" w:firstLine="722"/>
        <w:jc w:val="both"/>
        <w:rPr>
          <w:rStyle w:val="Emphasis"/>
          <w:i w:val="0"/>
          <w:sz w:val="28"/>
          <w:szCs w:val="28"/>
        </w:rPr>
      </w:pPr>
      <w:r w:rsidRPr="00F216C5">
        <w:rPr>
          <w:rStyle w:val="Emphasis"/>
          <w:i w:val="0"/>
          <w:sz w:val="28"/>
          <w:szCs w:val="28"/>
        </w:rPr>
        <w:t>- Luôn đi giày dép, không ngồi lê xuống đất.</w:t>
      </w:r>
    </w:p>
    <w:p w:rsidR="00F216C5" w:rsidRPr="00F216C5" w:rsidRDefault="00F216C5" w:rsidP="0047050B">
      <w:pPr>
        <w:pStyle w:val="NoSpacing"/>
        <w:ind w:left="-2" w:firstLineChars="0" w:firstLine="722"/>
        <w:jc w:val="both"/>
        <w:rPr>
          <w:rStyle w:val="Emphasis"/>
          <w:i w:val="0"/>
          <w:sz w:val="28"/>
          <w:szCs w:val="28"/>
        </w:rPr>
      </w:pPr>
      <w:r w:rsidRPr="00F216C5">
        <w:rPr>
          <w:rStyle w:val="Emphasis"/>
          <w:i w:val="0"/>
          <w:sz w:val="28"/>
          <w:szCs w:val="28"/>
        </w:rPr>
        <w:t>- Đại tiện đúng nơi quy định.</w:t>
      </w:r>
    </w:p>
    <w:p w:rsidR="00F216C5" w:rsidRPr="00F216C5" w:rsidRDefault="00F216C5" w:rsidP="0047050B">
      <w:pPr>
        <w:pStyle w:val="NoSpacing"/>
        <w:ind w:left="-2" w:firstLineChars="0" w:firstLine="722"/>
        <w:jc w:val="both"/>
        <w:rPr>
          <w:rStyle w:val="Emphasis"/>
          <w:i w:val="0"/>
          <w:sz w:val="28"/>
          <w:szCs w:val="28"/>
        </w:rPr>
      </w:pPr>
      <w:r w:rsidRPr="00F216C5">
        <w:rPr>
          <w:rStyle w:val="Emphasis"/>
          <w:i w:val="0"/>
          <w:sz w:val="28"/>
          <w:szCs w:val="28"/>
        </w:rPr>
        <w:t>-Vệ sinh tay chân luôn sạch, cắt móng tay, quần áo mặc trên người nên thay thường xuyên, ngâm nước sôi hoặc phơi chỗ có nắng nhiều cho chết trứng giun.</w:t>
      </w:r>
    </w:p>
    <w:p w:rsidR="00F216C5" w:rsidRPr="00F216C5" w:rsidRDefault="00F216C5" w:rsidP="0047050B">
      <w:pPr>
        <w:pStyle w:val="NoSpacing"/>
        <w:ind w:left="-2" w:firstLineChars="0" w:firstLine="722"/>
        <w:jc w:val="both"/>
        <w:rPr>
          <w:rStyle w:val="Emphasis"/>
          <w:i w:val="0"/>
          <w:sz w:val="28"/>
          <w:szCs w:val="28"/>
        </w:rPr>
      </w:pPr>
      <w:r w:rsidRPr="00F216C5">
        <w:rPr>
          <w:rStyle w:val="Emphasis"/>
          <w:i w:val="0"/>
          <w:sz w:val="28"/>
          <w:szCs w:val="28"/>
        </w:rPr>
        <w:t>- Rửa tay bằng xà phòng trước khi ăn và sau khi đi vệ sinh.</w:t>
      </w:r>
    </w:p>
    <w:p w:rsidR="00F216C5" w:rsidRPr="00F216C5" w:rsidRDefault="00F216C5" w:rsidP="00F216C5">
      <w:pPr>
        <w:pStyle w:val="NoSpacing"/>
        <w:ind w:left="1" w:hanging="3"/>
        <w:jc w:val="both"/>
        <w:rPr>
          <w:rStyle w:val="Emphasis"/>
          <w:i w:val="0"/>
          <w:sz w:val="28"/>
          <w:szCs w:val="28"/>
        </w:rPr>
      </w:pPr>
    </w:p>
    <w:p w:rsidR="00C041A8" w:rsidRPr="00F216C5" w:rsidRDefault="00C041A8" w:rsidP="0047050B">
      <w:pPr>
        <w:pStyle w:val="NoSpacing"/>
        <w:ind w:left="-2" w:firstLineChars="0" w:firstLine="722"/>
        <w:jc w:val="both"/>
        <w:rPr>
          <w:rStyle w:val="Emphasis"/>
          <w:i w:val="0"/>
          <w:sz w:val="28"/>
          <w:szCs w:val="28"/>
        </w:rPr>
      </w:pPr>
      <w:r w:rsidRPr="00F216C5">
        <w:rPr>
          <w:rStyle w:val="Emphasis"/>
          <w:b/>
          <w:i w:val="0"/>
          <w:sz w:val="28"/>
          <w:szCs w:val="28"/>
        </w:rPr>
        <w:t>* Khuyến cáo của tổ chức Y tế thế giới:</w:t>
      </w:r>
      <w:r w:rsidRPr="00F216C5">
        <w:rPr>
          <w:rStyle w:val="Emphasis"/>
          <w:i w:val="0"/>
          <w:sz w:val="28"/>
          <w:szCs w:val="28"/>
        </w:rPr>
        <w:t> Lửa tuổi tiểu học mỗi năm nên tẩy giun 1 lần, thuốc tốt nhất là Mebendazonle 500mg.</w:t>
      </w:r>
    </w:p>
    <w:p w:rsidR="00C041A8" w:rsidRPr="00F216C5" w:rsidRDefault="00C041A8" w:rsidP="00F216C5">
      <w:pPr>
        <w:pStyle w:val="NoSpacing"/>
        <w:ind w:left="1" w:hanging="3"/>
        <w:jc w:val="both"/>
        <w:rPr>
          <w:rStyle w:val="Emphasis"/>
          <w:i w:val="0"/>
          <w:sz w:val="28"/>
          <w:szCs w:val="28"/>
        </w:rPr>
      </w:pPr>
    </w:p>
    <w:p w:rsidR="00C06560" w:rsidRPr="00F216C5" w:rsidRDefault="00BC791A" w:rsidP="0047050B">
      <w:pPr>
        <w:pStyle w:val="NoSpacing"/>
        <w:ind w:left="-2" w:firstLineChars="0" w:firstLine="722"/>
        <w:jc w:val="both"/>
        <w:rPr>
          <w:rStyle w:val="Emphasis"/>
          <w:i w:val="0"/>
          <w:sz w:val="28"/>
          <w:szCs w:val="28"/>
        </w:rPr>
      </w:pPr>
      <w:r w:rsidRPr="00F216C5">
        <w:rPr>
          <w:rStyle w:val="Emphasis"/>
          <w:i w:val="0"/>
          <w:sz w:val="28"/>
          <w:szCs w:val="28"/>
        </w:rPr>
        <w:t>Chúc các em thực hiện tốt các điều trên để có cơ thể khỏe mạnh</w:t>
      </w:r>
    </w:p>
    <w:p w:rsidR="00C06560" w:rsidRPr="00F216C5" w:rsidRDefault="00C06560" w:rsidP="00F216C5">
      <w:pPr>
        <w:pStyle w:val="NoSpacing"/>
        <w:ind w:left="1" w:hanging="3"/>
        <w:jc w:val="both"/>
        <w:rPr>
          <w:rStyle w:val="Emphasis"/>
          <w:i w:val="0"/>
          <w:sz w:val="28"/>
          <w:szCs w:val="28"/>
        </w:rPr>
      </w:pPr>
    </w:p>
    <w:p w:rsidR="00C06560" w:rsidRPr="00F216C5" w:rsidRDefault="00BC791A" w:rsidP="00F216C5">
      <w:pPr>
        <w:pStyle w:val="NoSpacing"/>
        <w:ind w:left="1" w:hanging="3"/>
        <w:jc w:val="right"/>
        <w:rPr>
          <w:rStyle w:val="Emphasis"/>
          <w:i w:val="0"/>
          <w:sz w:val="28"/>
          <w:szCs w:val="28"/>
        </w:rPr>
      </w:pPr>
      <w:r w:rsidRPr="00F216C5">
        <w:rPr>
          <w:rStyle w:val="Emphasis"/>
          <w:i w:val="0"/>
          <w:sz w:val="28"/>
          <w:szCs w:val="28"/>
        </w:rPr>
        <w:tab/>
      </w:r>
      <w:r w:rsidRPr="00F216C5">
        <w:rPr>
          <w:rStyle w:val="Emphasis"/>
          <w:i w:val="0"/>
          <w:sz w:val="28"/>
          <w:szCs w:val="28"/>
        </w:rPr>
        <w:tab/>
      </w:r>
      <w:r w:rsidRPr="00F216C5">
        <w:rPr>
          <w:rStyle w:val="Emphasis"/>
          <w:i w:val="0"/>
          <w:sz w:val="28"/>
          <w:szCs w:val="28"/>
        </w:rPr>
        <w:tab/>
      </w:r>
      <w:r w:rsidRPr="00F216C5">
        <w:rPr>
          <w:rStyle w:val="Emphasis"/>
          <w:i w:val="0"/>
          <w:sz w:val="28"/>
          <w:szCs w:val="28"/>
        </w:rPr>
        <w:tab/>
      </w:r>
    </w:p>
    <w:tbl>
      <w:tblPr>
        <w:tblStyle w:val="a0"/>
        <w:tblW w:w="9144" w:type="dxa"/>
        <w:jc w:val="center"/>
        <w:tblLayout w:type="fixed"/>
        <w:tblLook w:val="0000" w:firstRow="0" w:lastRow="0" w:firstColumn="0" w:lastColumn="0" w:noHBand="0" w:noVBand="0"/>
      </w:tblPr>
      <w:tblGrid>
        <w:gridCol w:w="3110"/>
        <w:gridCol w:w="1515"/>
        <w:gridCol w:w="4519"/>
      </w:tblGrid>
      <w:tr w:rsidR="00C06560" w:rsidRPr="00F216C5" w:rsidTr="00F216C5">
        <w:trPr>
          <w:jc w:val="center"/>
        </w:trPr>
        <w:tc>
          <w:tcPr>
            <w:tcW w:w="3110" w:type="dxa"/>
          </w:tcPr>
          <w:p w:rsidR="00C06560" w:rsidRPr="00F216C5" w:rsidRDefault="00C06560" w:rsidP="00F216C5">
            <w:pPr>
              <w:pStyle w:val="NoSpacing"/>
              <w:ind w:left="1" w:hanging="3"/>
              <w:jc w:val="right"/>
              <w:rPr>
                <w:rStyle w:val="Emphasis"/>
                <w:i w:val="0"/>
                <w:sz w:val="28"/>
                <w:szCs w:val="28"/>
              </w:rPr>
            </w:pPr>
          </w:p>
        </w:tc>
        <w:tc>
          <w:tcPr>
            <w:tcW w:w="1515" w:type="dxa"/>
          </w:tcPr>
          <w:p w:rsidR="00C06560" w:rsidRPr="00F216C5" w:rsidRDefault="00BC791A" w:rsidP="00F216C5">
            <w:pPr>
              <w:pStyle w:val="NoSpacing"/>
              <w:ind w:left="1" w:hanging="3"/>
              <w:jc w:val="right"/>
              <w:rPr>
                <w:rStyle w:val="Emphasis"/>
                <w:i w:val="0"/>
                <w:sz w:val="28"/>
                <w:szCs w:val="28"/>
              </w:rPr>
            </w:pPr>
            <w:r w:rsidRPr="00F216C5">
              <w:rPr>
                <w:rStyle w:val="Emphasis"/>
                <w:i w:val="0"/>
                <w:sz w:val="28"/>
                <w:szCs w:val="28"/>
              </w:rPr>
              <w:tab/>
            </w:r>
          </w:p>
        </w:tc>
        <w:tc>
          <w:tcPr>
            <w:tcW w:w="4519" w:type="dxa"/>
          </w:tcPr>
          <w:p w:rsidR="00C06560" w:rsidRPr="001E666A" w:rsidRDefault="00BC791A" w:rsidP="001E666A">
            <w:pPr>
              <w:pStyle w:val="NoSpacing"/>
              <w:ind w:leftChars="0" w:left="0" w:firstLineChars="0" w:firstLine="0"/>
              <w:jc w:val="center"/>
              <w:rPr>
                <w:rStyle w:val="Emphasis"/>
                <w:b/>
                <w:i w:val="0"/>
                <w:sz w:val="28"/>
                <w:szCs w:val="28"/>
              </w:rPr>
            </w:pPr>
            <w:r w:rsidRPr="001E666A">
              <w:rPr>
                <w:rStyle w:val="Emphasis"/>
                <w:b/>
                <w:i w:val="0"/>
                <w:sz w:val="28"/>
                <w:szCs w:val="28"/>
              </w:rPr>
              <w:t>PT. Y TẾ TRƯỜNG HỌC</w:t>
            </w:r>
          </w:p>
          <w:p w:rsidR="001E666A" w:rsidRPr="001E666A" w:rsidRDefault="001E666A" w:rsidP="001E666A">
            <w:pPr>
              <w:pStyle w:val="NoSpacing"/>
              <w:ind w:leftChars="0" w:left="0" w:firstLineChars="0" w:firstLine="0"/>
              <w:jc w:val="center"/>
              <w:rPr>
                <w:rStyle w:val="Emphasis"/>
                <w:b/>
                <w:i w:val="0"/>
                <w:sz w:val="28"/>
                <w:szCs w:val="28"/>
              </w:rPr>
            </w:pPr>
          </w:p>
          <w:p w:rsidR="001E666A" w:rsidRPr="001E666A" w:rsidRDefault="001E666A" w:rsidP="001E666A">
            <w:pPr>
              <w:pStyle w:val="NoSpacing"/>
              <w:ind w:leftChars="0" w:left="0" w:firstLineChars="0" w:firstLine="0"/>
              <w:jc w:val="center"/>
              <w:rPr>
                <w:rStyle w:val="Emphasis"/>
                <w:b/>
                <w:i w:val="0"/>
                <w:sz w:val="28"/>
                <w:szCs w:val="28"/>
              </w:rPr>
            </w:pPr>
          </w:p>
          <w:p w:rsidR="001E666A" w:rsidRPr="001E666A" w:rsidRDefault="001E666A" w:rsidP="001E666A">
            <w:pPr>
              <w:pStyle w:val="NoSpacing"/>
              <w:ind w:leftChars="0" w:left="0" w:firstLineChars="0" w:firstLine="0"/>
              <w:jc w:val="center"/>
              <w:rPr>
                <w:rStyle w:val="Emphasis"/>
                <w:b/>
                <w:i w:val="0"/>
                <w:sz w:val="28"/>
                <w:szCs w:val="28"/>
              </w:rPr>
            </w:pPr>
          </w:p>
        </w:tc>
      </w:tr>
    </w:tbl>
    <w:p w:rsidR="00C06560" w:rsidRPr="00F216C5" w:rsidRDefault="00C06560" w:rsidP="00F216C5">
      <w:pPr>
        <w:pStyle w:val="NoSpacing"/>
        <w:ind w:left="1" w:hanging="3"/>
        <w:jc w:val="both"/>
        <w:rPr>
          <w:rStyle w:val="Emphasis"/>
          <w:i w:val="0"/>
          <w:sz w:val="28"/>
          <w:szCs w:val="28"/>
        </w:rPr>
      </w:pPr>
    </w:p>
    <w:p w:rsidR="00C06560" w:rsidRPr="00F216C5" w:rsidRDefault="00C06560" w:rsidP="00F216C5">
      <w:pPr>
        <w:pStyle w:val="NoSpacing"/>
        <w:ind w:left="1" w:hanging="3"/>
        <w:jc w:val="both"/>
        <w:rPr>
          <w:rStyle w:val="Emphasis"/>
          <w:i w:val="0"/>
          <w:sz w:val="28"/>
          <w:szCs w:val="28"/>
        </w:rPr>
      </w:pPr>
    </w:p>
    <w:p w:rsidR="00C06560" w:rsidRPr="00F216C5" w:rsidRDefault="00C06560" w:rsidP="00F216C5">
      <w:pPr>
        <w:pStyle w:val="NoSpacing"/>
        <w:ind w:left="1" w:hanging="3"/>
        <w:jc w:val="both"/>
        <w:rPr>
          <w:rStyle w:val="Emphasis"/>
          <w:i w:val="0"/>
          <w:sz w:val="28"/>
          <w:szCs w:val="28"/>
        </w:rPr>
      </w:pPr>
      <w:bookmarkStart w:id="0" w:name="_GoBack"/>
      <w:bookmarkEnd w:id="0"/>
    </w:p>
    <w:p w:rsidR="00C06560" w:rsidRPr="00F216C5" w:rsidRDefault="00C06560" w:rsidP="00F216C5">
      <w:pPr>
        <w:pStyle w:val="NoSpacing"/>
        <w:ind w:left="1" w:hanging="3"/>
        <w:jc w:val="both"/>
        <w:rPr>
          <w:rStyle w:val="Emphasis"/>
          <w:i w:val="0"/>
          <w:sz w:val="28"/>
          <w:szCs w:val="28"/>
        </w:rPr>
      </w:pPr>
    </w:p>
    <w:sectPr w:rsidR="00C06560" w:rsidRPr="00F216C5" w:rsidSect="0047050B">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95F" w:rsidRDefault="00B4395F" w:rsidP="004729FE">
      <w:pPr>
        <w:spacing w:line="240" w:lineRule="auto"/>
        <w:ind w:left="0" w:hanging="2"/>
      </w:pPr>
      <w:r>
        <w:separator/>
      </w:r>
    </w:p>
  </w:endnote>
  <w:endnote w:type="continuationSeparator" w:id="0">
    <w:p w:rsidR="00B4395F" w:rsidRDefault="00B4395F" w:rsidP="004729F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60" w:rsidRDefault="00BC791A" w:rsidP="004729F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C06560" w:rsidRDefault="00C06560" w:rsidP="004729FE">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60" w:rsidRDefault="00BC791A" w:rsidP="004729F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47050B">
      <w:rPr>
        <w:noProof/>
        <w:color w:val="000000"/>
      </w:rPr>
      <w:t>1</w:t>
    </w:r>
    <w:r>
      <w:rPr>
        <w:color w:val="000000"/>
      </w:rPr>
      <w:fldChar w:fldCharType="end"/>
    </w:r>
  </w:p>
  <w:p w:rsidR="00C06560" w:rsidRDefault="00C06560" w:rsidP="004729FE">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50B" w:rsidRDefault="0047050B" w:rsidP="0047050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95F" w:rsidRDefault="00B4395F" w:rsidP="004729FE">
      <w:pPr>
        <w:spacing w:line="240" w:lineRule="auto"/>
        <w:ind w:left="0" w:hanging="2"/>
      </w:pPr>
      <w:r>
        <w:separator/>
      </w:r>
    </w:p>
  </w:footnote>
  <w:footnote w:type="continuationSeparator" w:id="0">
    <w:p w:rsidR="00B4395F" w:rsidRDefault="00B4395F" w:rsidP="004729F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50B" w:rsidRDefault="0047050B" w:rsidP="0047050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50B" w:rsidRPr="0047050B" w:rsidRDefault="0047050B" w:rsidP="0047050B">
    <w:pPr>
      <w:pStyle w:val="Header"/>
      <w:ind w:left="1" w:hanging="3"/>
      <w:rPr>
        <w:b/>
        <w:sz w:val="26"/>
        <w:szCs w:val="26"/>
      </w:rPr>
    </w:pPr>
    <w:r w:rsidRPr="0047050B">
      <w:rPr>
        <w:b/>
        <w:sz w:val="26"/>
        <w:szCs w:val="26"/>
      </w:rPr>
      <w:t>TRƯỜNG THCS PHÚ THỊ</w:t>
    </w:r>
    <w:r w:rsidRPr="0047050B">
      <w:rPr>
        <w:b/>
        <w:sz w:val="26"/>
        <w:szCs w:val="26"/>
      </w:rPr>
      <w:tab/>
    </w:r>
    <w:r>
      <w:rPr>
        <w:b/>
        <w:sz w:val="26"/>
        <w:szCs w:val="26"/>
      </w:rPr>
      <w:t xml:space="preserve">                                                        </w:t>
    </w:r>
    <w:r w:rsidRPr="0047050B">
      <w:rPr>
        <w:b/>
        <w:sz w:val="26"/>
        <w:szCs w:val="26"/>
      </w:rPr>
      <w:t>NĂM HỌC 2023</w:t>
    </w:r>
    <w:r>
      <w:rPr>
        <w:b/>
        <w:sz w:val="26"/>
        <w:szCs w:val="26"/>
      </w:rPr>
      <w:t xml:space="preserve"> </w:t>
    </w:r>
    <w:r w:rsidRPr="0047050B">
      <w:rPr>
        <w:b/>
        <w:sz w:val="26"/>
        <w:szCs w:val="26"/>
      </w:rPr>
      <w:t>-</w:t>
    </w:r>
    <w:r>
      <w:rPr>
        <w:b/>
        <w:sz w:val="26"/>
        <w:szCs w:val="26"/>
      </w:rPr>
      <w:t xml:space="preserve"> </w:t>
    </w:r>
    <w:r w:rsidRPr="0047050B">
      <w:rPr>
        <w:b/>
        <w:sz w:val="26"/>
        <w:szCs w:val="26"/>
      </w:rPr>
      <w:t>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50B" w:rsidRDefault="0047050B" w:rsidP="0047050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66F45"/>
    <w:multiLevelType w:val="multilevel"/>
    <w:tmpl w:val="E79C12C8"/>
    <w:lvl w:ilvl="0">
      <w:start w:val="1"/>
      <w:numFmt w:val="decimal"/>
      <w:lvlText w:val="%1."/>
      <w:lvlJc w:val="left"/>
      <w:pPr>
        <w:ind w:left="-207" w:hanging="360"/>
      </w:pPr>
      <w:rPr>
        <w:vertAlign w:val="baseline"/>
      </w:rPr>
    </w:lvl>
    <w:lvl w:ilvl="1">
      <w:start w:val="1"/>
      <w:numFmt w:val="lowerLetter"/>
      <w:lvlText w:val="%2."/>
      <w:lvlJc w:val="left"/>
      <w:pPr>
        <w:ind w:left="513" w:hanging="360"/>
      </w:pPr>
      <w:rPr>
        <w:vertAlign w:val="baseline"/>
      </w:rPr>
    </w:lvl>
    <w:lvl w:ilvl="2">
      <w:start w:val="1"/>
      <w:numFmt w:val="lowerRoman"/>
      <w:lvlText w:val="%3."/>
      <w:lvlJc w:val="right"/>
      <w:pPr>
        <w:ind w:left="1233" w:hanging="180"/>
      </w:pPr>
      <w:rPr>
        <w:vertAlign w:val="baseline"/>
      </w:rPr>
    </w:lvl>
    <w:lvl w:ilvl="3">
      <w:start w:val="1"/>
      <w:numFmt w:val="decimal"/>
      <w:lvlText w:val="%4."/>
      <w:lvlJc w:val="left"/>
      <w:pPr>
        <w:ind w:left="1953" w:hanging="360"/>
      </w:pPr>
      <w:rPr>
        <w:vertAlign w:val="baseline"/>
      </w:rPr>
    </w:lvl>
    <w:lvl w:ilvl="4">
      <w:start w:val="1"/>
      <w:numFmt w:val="lowerLetter"/>
      <w:lvlText w:val="%5."/>
      <w:lvlJc w:val="left"/>
      <w:pPr>
        <w:ind w:left="2673" w:hanging="360"/>
      </w:pPr>
      <w:rPr>
        <w:vertAlign w:val="baseline"/>
      </w:rPr>
    </w:lvl>
    <w:lvl w:ilvl="5">
      <w:start w:val="1"/>
      <w:numFmt w:val="lowerRoman"/>
      <w:lvlText w:val="%6."/>
      <w:lvlJc w:val="right"/>
      <w:pPr>
        <w:ind w:left="3393" w:hanging="180"/>
      </w:pPr>
      <w:rPr>
        <w:vertAlign w:val="baseline"/>
      </w:rPr>
    </w:lvl>
    <w:lvl w:ilvl="6">
      <w:start w:val="1"/>
      <w:numFmt w:val="decimal"/>
      <w:lvlText w:val="%7."/>
      <w:lvlJc w:val="left"/>
      <w:pPr>
        <w:ind w:left="4113" w:hanging="360"/>
      </w:pPr>
      <w:rPr>
        <w:vertAlign w:val="baseline"/>
      </w:rPr>
    </w:lvl>
    <w:lvl w:ilvl="7">
      <w:start w:val="1"/>
      <w:numFmt w:val="lowerLetter"/>
      <w:lvlText w:val="%8."/>
      <w:lvlJc w:val="left"/>
      <w:pPr>
        <w:ind w:left="4833" w:hanging="360"/>
      </w:pPr>
      <w:rPr>
        <w:vertAlign w:val="baseline"/>
      </w:rPr>
    </w:lvl>
    <w:lvl w:ilvl="8">
      <w:start w:val="1"/>
      <w:numFmt w:val="lowerRoman"/>
      <w:lvlText w:val="%9."/>
      <w:lvlJc w:val="right"/>
      <w:pPr>
        <w:ind w:left="5553" w:hanging="180"/>
      </w:pPr>
      <w:rPr>
        <w:vertAlign w:val="baseline"/>
      </w:rPr>
    </w:lvl>
  </w:abstractNum>
  <w:abstractNum w:abstractNumId="1">
    <w:nsid w:val="739F69D2"/>
    <w:multiLevelType w:val="hybridMultilevel"/>
    <w:tmpl w:val="6E263490"/>
    <w:lvl w:ilvl="0" w:tplc="CE1A5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06560"/>
    <w:rsid w:val="001E666A"/>
    <w:rsid w:val="00207AA5"/>
    <w:rsid w:val="002C772B"/>
    <w:rsid w:val="0047050B"/>
    <w:rsid w:val="004729FE"/>
    <w:rsid w:val="005E40E7"/>
    <w:rsid w:val="009502CB"/>
    <w:rsid w:val="00B4395F"/>
    <w:rsid w:val="00BC791A"/>
    <w:rsid w:val="00BF3272"/>
    <w:rsid w:val="00C041A8"/>
    <w:rsid w:val="00C06560"/>
    <w:rsid w:val="00F21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29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9FE"/>
    <w:rPr>
      <w:rFonts w:ascii="Tahoma" w:hAnsi="Tahoma" w:cs="Tahoma"/>
      <w:position w:val="-1"/>
      <w:sz w:val="16"/>
      <w:szCs w:val="16"/>
    </w:rPr>
  </w:style>
  <w:style w:type="paragraph" w:styleId="BodyText">
    <w:name w:val="Body Text"/>
    <w:basedOn w:val="Normal"/>
    <w:link w:val="BodyTextChar"/>
    <w:uiPriority w:val="99"/>
    <w:semiHidden/>
    <w:unhideWhenUsed/>
    <w:rsid w:val="00C041A8"/>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BodyTextChar">
    <w:name w:val="Body Text Char"/>
    <w:basedOn w:val="DefaultParagraphFont"/>
    <w:link w:val="BodyText"/>
    <w:uiPriority w:val="99"/>
    <w:semiHidden/>
    <w:rsid w:val="00C041A8"/>
  </w:style>
  <w:style w:type="paragraph" w:customStyle="1" w:styleId="compact">
    <w:name w:val="compact"/>
    <w:basedOn w:val="Normal"/>
    <w:rsid w:val="00C041A8"/>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NoSpacing">
    <w:name w:val="No Spacing"/>
    <w:uiPriority w:val="1"/>
    <w:qFormat/>
    <w:rsid w:val="00F216C5"/>
    <w:pPr>
      <w:suppressAutoHyphens/>
      <w:ind w:leftChars="-1" w:left="-1" w:hangingChars="1" w:hanging="1"/>
      <w:textDirection w:val="btLr"/>
      <w:textAlignment w:val="top"/>
      <w:outlineLvl w:val="0"/>
    </w:pPr>
    <w:rPr>
      <w:position w:val="-1"/>
    </w:rPr>
  </w:style>
  <w:style w:type="character" w:styleId="Emphasis">
    <w:name w:val="Emphasis"/>
    <w:basedOn w:val="DefaultParagraphFont"/>
    <w:uiPriority w:val="20"/>
    <w:qFormat/>
    <w:rsid w:val="00F216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29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9FE"/>
    <w:rPr>
      <w:rFonts w:ascii="Tahoma" w:hAnsi="Tahoma" w:cs="Tahoma"/>
      <w:position w:val="-1"/>
      <w:sz w:val="16"/>
      <w:szCs w:val="16"/>
    </w:rPr>
  </w:style>
  <w:style w:type="paragraph" w:styleId="BodyText">
    <w:name w:val="Body Text"/>
    <w:basedOn w:val="Normal"/>
    <w:link w:val="BodyTextChar"/>
    <w:uiPriority w:val="99"/>
    <w:semiHidden/>
    <w:unhideWhenUsed/>
    <w:rsid w:val="00C041A8"/>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BodyTextChar">
    <w:name w:val="Body Text Char"/>
    <w:basedOn w:val="DefaultParagraphFont"/>
    <w:link w:val="BodyText"/>
    <w:uiPriority w:val="99"/>
    <w:semiHidden/>
    <w:rsid w:val="00C041A8"/>
  </w:style>
  <w:style w:type="paragraph" w:customStyle="1" w:styleId="compact">
    <w:name w:val="compact"/>
    <w:basedOn w:val="Normal"/>
    <w:rsid w:val="00C041A8"/>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NoSpacing">
    <w:name w:val="No Spacing"/>
    <w:uiPriority w:val="1"/>
    <w:qFormat/>
    <w:rsid w:val="00F216C5"/>
    <w:pPr>
      <w:suppressAutoHyphens/>
      <w:ind w:leftChars="-1" w:left="-1" w:hangingChars="1" w:hanging="1"/>
      <w:textDirection w:val="btLr"/>
      <w:textAlignment w:val="top"/>
      <w:outlineLvl w:val="0"/>
    </w:pPr>
    <w:rPr>
      <w:position w:val="-1"/>
    </w:rPr>
  </w:style>
  <w:style w:type="character" w:styleId="Emphasis">
    <w:name w:val="Emphasis"/>
    <w:basedOn w:val="DefaultParagraphFont"/>
    <w:uiPriority w:val="20"/>
    <w:qFormat/>
    <w:rsid w:val="00F216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75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MVgUyjcJr60nj2X3ZVRKRT73yA==">AMUW2mU/lMUY5XogWSoGxOKKddjnLibx50FEr3AuC+nfC91XAD1wqnBqaa481bPlRhu0aHu6V14U8pKbsa/GrJo1hqulJwvVFj92esBzvJuMhDIBjJ3qQsA=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C68F53-9B69-48F5-A679-D515F6DB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LAPTOP68</cp:lastModifiedBy>
  <cp:revision>2</cp:revision>
  <dcterms:created xsi:type="dcterms:W3CDTF">2024-04-01T02:45:00Z</dcterms:created>
  <dcterms:modified xsi:type="dcterms:W3CDTF">2024-04-01T02:45:00Z</dcterms:modified>
</cp:coreProperties>
</file>