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1DD" w:rsidRDefault="00C051DD" w:rsidP="00C051DD">
      <w:pPr>
        <w:spacing w:line="20" w:lineRule="atLeast"/>
        <w:jc w:val="center"/>
        <w:outlineLvl w:val="0"/>
        <w:rPr>
          <w:b/>
          <w:bCs/>
        </w:rPr>
      </w:pPr>
      <w:r>
        <w:rPr>
          <w:b/>
          <w:bCs/>
        </w:rPr>
        <w:t>GIÁO ÁN LÀM QUEN VỚI TOÁN</w:t>
      </w:r>
    </w:p>
    <w:p w:rsidR="00C051DD" w:rsidRDefault="00C051DD" w:rsidP="00C051DD">
      <w:pPr>
        <w:spacing w:line="20" w:lineRule="atLeast"/>
        <w:jc w:val="center"/>
        <w:outlineLvl w:val="0"/>
        <w:rPr>
          <w:b/>
          <w:bCs/>
        </w:rPr>
      </w:pPr>
    </w:p>
    <w:p w:rsidR="00C051DD" w:rsidRDefault="00C051DD" w:rsidP="00C051DD">
      <w:pPr>
        <w:spacing w:line="20" w:lineRule="atLeast"/>
        <w:ind w:left="2880"/>
        <w:outlineLvl w:val="0"/>
        <w:rPr>
          <w:b/>
        </w:rPr>
      </w:pPr>
      <w:r>
        <w:rPr>
          <w:b/>
        </w:rPr>
        <w:t xml:space="preserve">Đề tài : </w:t>
      </w:r>
      <w:r w:rsidRPr="00C051DD">
        <w:rPr>
          <w:b/>
        </w:rPr>
        <w:t>Đo một đối tượng đo bằng các đơn vị đo khác nhau.</w:t>
      </w:r>
    </w:p>
    <w:p w:rsidR="00C051DD" w:rsidRDefault="00C051DD" w:rsidP="00C051DD">
      <w:pPr>
        <w:spacing w:line="20" w:lineRule="atLeast"/>
        <w:ind w:left="2880"/>
        <w:outlineLvl w:val="0"/>
        <w:rPr>
          <w:b/>
        </w:rPr>
      </w:pPr>
      <w:r>
        <w:rPr>
          <w:b/>
        </w:rPr>
        <w:t>Độ tuổi: 5 – 6 tuổi</w:t>
      </w:r>
    </w:p>
    <w:p w:rsidR="00C051DD" w:rsidRDefault="00C051DD" w:rsidP="00C051DD">
      <w:pPr>
        <w:spacing w:line="20" w:lineRule="atLeast"/>
        <w:ind w:left="2880"/>
        <w:outlineLvl w:val="0"/>
        <w:rPr>
          <w:b/>
          <w:lang w:val="vi-VN"/>
        </w:rPr>
      </w:pPr>
      <w:r>
        <w:rPr>
          <w:b/>
        </w:rPr>
        <w:t>Thời gian: 30 – 35 phút</w:t>
      </w:r>
    </w:p>
    <w:p w:rsidR="00C051DD" w:rsidRDefault="00C051DD" w:rsidP="00C051DD">
      <w:pPr>
        <w:spacing w:line="30" w:lineRule="atLeast"/>
        <w:rPr>
          <w:b/>
        </w:rPr>
      </w:pPr>
      <w:r>
        <w:rPr>
          <w:b/>
        </w:rPr>
        <w:t>I. Mục đích - yêu cầu:</w:t>
      </w:r>
    </w:p>
    <w:p w:rsidR="00C051DD" w:rsidRDefault="00C051DD" w:rsidP="00C051DD">
      <w:pPr>
        <w:pStyle w:val="NormalWeb"/>
        <w:spacing w:before="0" w:beforeAutospacing="0" w:after="0" w:afterAutospacing="0"/>
        <w:jc w:val="both"/>
        <w:rPr>
          <w:color w:val="000000"/>
          <w:sz w:val="26"/>
          <w:szCs w:val="26"/>
        </w:rPr>
      </w:pPr>
      <w:r>
        <w:rPr>
          <w:rStyle w:val="Strong"/>
          <w:color w:val="000000"/>
          <w:sz w:val="26"/>
          <w:szCs w:val="26"/>
        </w:rPr>
        <w:t>*Kiến thức</w:t>
      </w:r>
      <w:r>
        <w:rPr>
          <w:color w:val="000000"/>
          <w:sz w:val="26"/>
          <w:szCs w:val="26"/>
        </w:rPr>
        <w:t>:</w:t>
      </w:r>
    </w:p>
    <w:p w:rsidR="00C051DD" w:rsidRDefault="00C051DD" w:rsidP="00C051DD">
      <w:pPr>
        <w:pStyle w:val="NormalWeb"/>
        <w:spacing w:before="0" w:beforeAutospacing="0" w:after="0" w:afterAutospacing="0"/>
        <w:jc w:val="both"/>
        <w:rPr>
          <w:color w:val="000000"/>
          <w:sz w:val="26"/>
          <w:szCs w:val="26"/>
        </w:rPr>
      </w:pPr>
      <w:r>
        <w:rPr>
          <w:color w:val="000000"/>
          <w:sz w:val="26"/>
          <w:szCs w:val="26"/>
        </w:rPr>
        <w:t>- Trẻ nắm được mối quan hệ giữa kết quả đo và độ dài các thước đo: thước đo nào dài hơn đo được ít lần hơn, thước đo nào ngắn hơn đo được nhiều lần hơn.</w:t>
      </w:r>
    </w:p>
    <w:p w:rsidR="00C051DD" w:rsidRDefault="00C051DD" w:rsidP="00C051DD">
      <w:pPr>
        <w:pStyle w:val="NormalWeb"/>
        <w:spacing w:before="0" w:beforeAutospacing="0" w:after="0" w:afterAutospacing="0"/>
        <w:jc w:val="both"/>
        <w:rPr>
          <w:color w:val="000000"/>
          <w:sz w:val="26"/>
          <w:szCs w:val="26"/>
        </w:rPr>
      </w:pPr>
      <w:r>
        <w:rPr>
          <w:color w:val="000000"/>
          <w:sz w:val="26"/>
          <w:szCs w:val="26"/>
        </w:rPr>
        <w:t>- Trẻ biết cách chơi trò chơi.</w:t>
      </w:r>
    </w:p>
    <w:p w:rsidR="00C051DD" w:rsidRDefault="00C051DD" w:rsidP="00C051DD">
      <w:pPr>
        <w:pStyle w:val="NormalWeb"/>
        <w:spacing w:before="0" w:beforeAutospacing="0" w:after="0" w:afterAutospacing="0"/>
        <w:jc w:val="both"/>
        <w:rPr>
          <w:color w:val="000000"/>
          <w:sz w:val="26"/>
          <w:szCs w:val="26"/>
        </w:rPr>
      </w:pPr>
      <w:r>
        <w:rPr>
          <w:rStyle w:val="Strong"/>
          <w:color w:val="000000"/>
          <w:sz w:val="26"/>
          <w:szCs w:val="26"/>
        </w:rPr>
        <w:t>*Kỹ năng</w:t>
      </w:r>
      <w:r>
        <w:rPr>
          <w:color w:val="000000"/>
          <w:sz w:val="26"/>
          <w:szCs w:val="26"/>
        </w:rPr>
        <w:t>:</w:t>
      </w:r>
    </w:p>
    <w:p w:rsidR="00C051DD" w:rsidRDefault="00C051DD" w:rsidP="00C051DD">
      <w:pPr>
        <w:pStyle w:val="NormalWeb"/>
        <w:spacing w:before="0" w:beforeAutospacing="0" w:after="0" w:afterAutospacing="0"/>
        <w:jc w:val="both"/>
        <w:rPr>
          <w:color w:val="000000"/>
          <w:sz w:val="26"/>
          <w:szCs w:val="26"/>
        </w:rPr>
      </w:pPr>
      <w:r>
        <w:rPr>
          <w:color w:val="000000"/>
          <w:sz w:val="26"/>
          <w:szCs w:val="26"/>
        </w:rPr>
        <w:t>- Trẻ sử dụng các thước đo thành thạo để đo đối tượng cần đo.</w:t>
      </w:r>
    </w:p>
    <w:p w:rsidR="00C051DD" w:rsidRDefault="00C051DD" w:rsidP="00C051DD">
      <w:pPr>
        <w:pStyle w:val="NormalWeb"/>
        <w:spacing w:before="0" w:beforeAutospacing="0" w:after="0" w:afterAutospacing="0"/>
        <w:jc w:val="both"/>
        <w:rPr>
          <w:color w:val="000000"/>
          <w:sz w:val="26"/>
          <w:szCs w:val="26"/>
        </w:rPr>
      </w:pPr>
      <w:r>
        <w:rPr>
          <w:color w:val="000000"/>
          <w:sz w:val="26"/>
          <w:szCs w:val="26"/>
        </w:rPr>
        <w:t>- Dựa vào kết quả đo trẻ xác định được mối quan hệ về độ dài của các thước đo.</w:t>
      </w:r>
    </w:p>
    <w:p w:rsidR="00C051DD" w:rsidRDefault="00C051DD" w:rsidP="00C051DD">
      <w:pPr>
        <w:pStyle w:val="NormalWeb"/>
        <w:spacing w:before="0" w:beforeAutospacing="0" w:after="0" w:afterAutospacing="0"/>
        <w:jc w:val="both"/>
        <w:rPr>
          <w:color w:val="000000"/>
          <w:sz w:val="26"/>
          <w:szCs w:val="26"/>
        </w:rPr>
      </w:pPr>
      <w:r>
        <w:rPr>
          <w:color w:val="000000"/>
          <w:sz w:val="26"/>
          <w:szCs w:val="26"/>
        </w:rPr>
        <w:t>- Trẻ chơi trò chơi đúng luật, thành thạo.</w:t>
      </w:r>
    </w:p>
    <w:p w:rsidR="00C051DD" w:rsidRDefault="00C051DD" w:rsidP="00C051DD">
      <w:pPr>
        <w:pStyle w:val="NormalWeb"/>
        <w:spacing w:before="0" w:beforeAutospacing="0" w:after="0" w:afterAutospacing="0"/>
        <w:jc w:val="both"/>
        <w:rPr>
          <w:color w:val="000000"/>
          <w:sz w:val="26"/>
          <w:szCs w:val="26"/>
        </w:rPr>
      </w:pPr>
      <w:r>
        <w:rPr>
          <w:rStyle w:val="Strong"/>
          <w:color w:val="000000"/>
          <w:sz w:val="26"/>
          <w:szCs w:val="26"/>
        </w:rPr>
        <w:t>*Thái độ</w:t>
      </w:r>
      <w:r>
        <w:rPr>
          <w:color w:val="000000"/>
          <w:sz w:val="26"/>
          <w:szCs w:val="26"/>
        </w:rPr>
        <w:t>:</w:t>
      </w:r>
    </w:p>
    <w:p w:rsidR="00C051DD" w:rsidRDefault="00C051DD" w:rsidP="00C051DD">
      <w:pPr>
        <w:pStyle w:val="NormalWeb"/>
        <w:spacing w:before="0" w:beforeAutospacing="0" w:after="0" w:afterAutospacing="0"/>
        <w:jc w:val="both"/>
        <w:rPr>
          <w:color w:val="000000"/>
          <w:sz w:val="26"/>
          <w:szCs w:val="26"/>
        </w:rPr>
      </w:pPr>
      <w:r>
        <w:rPr>
          <w:color w:val="000000"/>
          <w:sz w:val="26"/>
          <w:szCs w:val="26"/>
        </w:rPr>
        <w:t>- Trẻ hứng thú tham gia giờ học</w:t>
      </w:r>
    </w:p>
    <w:p w:rsidR="00C051DD" w:rsidRDefault="00C051DD" w:rsidP="00C051DD">
      <w:pPr>
        <w:pStyle w:val="NormalWeb"/>
        <w:spacing w:before="0" w:beforeAutospacing="0" w:after="0" w:afterAutospacing="0"/>
        <w:jc w:val="both"/>
        <w:rPr>
          <w:color w:val="000000"/>
          <w:sz w:val="26"/>
          <w:szCs w:val="26"/>
        </w:rPr>
      </w:pPr>
      <w:r>
        <w:rPr>
          <w:rStyle w:val="Emphasis"/>
          <w:color w:val="000000"/>
          <w:sz w:val="26"/>
          <w:szCs w:val="26"/>
        </w:rPr>
        <w:t>*NDTH: Giáo dục kĩ năng sống.</w:t>
      </w:r>
    </w:p>
    <w:p w:rsidR="00C051DD" w:rsidRDefault="00C051DD" w:rsidP="00C051DD">
      <w:pPr>
        <w:spacing w:line="30" w:lineRule="atLeast"/>
        <w:rPr>
          <w:b/>
        </w:rPr>
      </w:pPr>
      <w:r>
        <w:rPr>
          <w:b/>
        </w:rPr>
        <w:t>II. Chuẩn bị</w:t>
      </w:r>
    </w:p>
    <w:p w:rsidR="00C051DD" w:rsidRDefault="00C051DD" w:rsidP="00C051DD">
      <w:pPr>
        <w:pStyle w:val="NormalWeb"/>
        <w:spacing w:before="0" w:beforeAutospacing="0" w:after="0" w:afterAutospacing="0"/>
        <w:jc w:val="both"/>
        <w:rPr>
          <w:color w:val="000000"/>
          <w:sz w:val="26"/>
          <w:szCs w:val="26"/>
        </w:rPr>
      </w:pPr>
      <w:r>
        <w:rPr>
          <w:rStyle w:val="Strong"/>
          <w:color w:val="000000"/>
          <w:sz w:val="26"/>
          <w:szCs w:val="26"/>
        </w:rPr>
        <w:t>*MT học tập:</w:t>
      </w:r>
    </w:p>
    <w:p w:rsidR="00C051DD" w:rsidRDefault="00C051DD" w:rsidP="00C051DD">
      <w:pPr>
        <w:pStyle w:val="NormalWeb"/>
        <w:spacing w:before="0" w:beforeAutospacing="0" w:after="0" w:afterAutospacing="0"/>
        <w:jc w:val="both"/>
        <w:rPr>
          <w:color w:val="000000"/>
          <w:sz w:val="26"/>
          <w:szCs w:val="26"/>
        </w:rPr>
      </w:pPr>
      <w:r>
        <w:rPr>
          <w:color w:val="000000"/>
          <w:sz w:val="26"/>
          <w:szCs w:val="26"/>
        </w:rPr>
        <w:t>- Trang trí lớp phù hợp với hoạt động</w:t>
      </w:r>
    </w:p>
    <w:p w:rsidR="00C051DD" w:rsidRDefault="00C051DD" w:rsidP="00C051DD">
      <w:pPr>
        <w:pStyle w:val="NormalWeb"/>
        <w:spacing w:before="0" w:beforeAutospacing="0" w:after="0" w:afterAutospacing="0"/>
        <w:jc w:val="both"/>
        <w:rPr>
          <w:color w:val="000000"/>
          <w:sz w:val="26"/>
          <w:szCs w:val="26"/>
        </w:rPr>
      </w:pPr>
      <w:r>
        <w:rPr>
          <w:rStyle w:val="Strong"/>
          <w:color w:val="000000"/>
          <w:sz w:val="26"/>
          <w:szCs w:val="26"/>
        </w:rPr>
        <w:t>*Đội hình:</w:t>
      </w:r>
    </w:p>
    <w:p w:rsidR="00C051DD" w:rsidRDefault="00C051DD" w:rsidP="00C051DD">
      <w:pPr>
        <w:pStyle w:val="NormalWeb"/>
        <w:spacing w:before="0" w:beforeAutospacing="0" w:after="0" w:afterAutospacing="0"/>
        <w:jc w:val="both"/>
        <w:rPr>
          <w:color w:val="000000"/>
          <w:sz w:val="26"/>
          <w:szCs w:val="26"/>
        </w:rPr>
      </w:pPr>
      <w:r>
        <w:rPr>
          <w:color w:val="000000"/>
          <w:sz w:val="26"/>
          <w:szCs w:val="26"/>
        </w:rPr>
        <w:t>- Ngồi hình chữ u</w:t>
      </w:r>
    </w:p>
    <w:p w:rsidR="00C051DD" w:rsidRDefault="00C051DD" w:rsidP="00C051DD">
      <w:pPr>
        <w:pStyle w:val="NormalWeb"/>
        <w:spacing w:before="0" w:beforeAutospacing="0" w:after="0" w:afterAutospacing="0"/>
        <w:jc w:val="both"/>
        <w:rPr>
          <w:color w:val="000000"/>
          <w:sz w:val="26"/>
          <w:szCs w:val="26"/>
        </w:rPr>
      </w:pPr>
      <w:r>
        <w:rPr>
          <w:rStyle w:val="Strong"/>
          <w:color w:val="000000"/>
          <w:sz w:val="26"/>
          <w:szCs w:val="26"/>
        </w:rPr>
        <w:t>*ĐD của cô:</w:t>
      </w:r>
    </w:p>
    <w:p w:rsidR="00C051DD" w:rsidRDefault="00C051DD" w:rsidP="00C051DD">
      <w:pPr>
        <w:pStyle w:val="NormalWeb"/>
        <w:spacing w:before="0" w:beforeAutospacing="0" w:after="0" w:afterAutospacing="0"/>
        <w:jc w:val="both"/>
        <w:rPr>
          <w:color w:val="000000"/>
          <w:sz w:val="26"/>
          <w:szCs w:val="26"/>
        </w:rPr>
      </w:pPr>
      <w:r>
        <w:rPr>
          <w:color w:val="000000"/>
          <w:sz w:val="26"/>
          <w:szCs w:val="26"/>
        </w:rPr>
        <w:t>- Có băng giấy màu đỏ làm đối tượng đo, thước đo màu vàng và màu xanh có kích thước khác nhau</w:t>
      </w:r>
    </w:p>
    <w:p w:rsidR="00C051DD" w:rsidRDefault="00C051DD" w:rsidP="00C051DD">
      <w:pPr>
        <w:pStyle w:val="NormalWeb"/>
        <w:spacing w:before="0" w:beforeAutospacing="0" w:after="0" w:afterAutospacing="0"/>
        <w:jc w:val="both"/>
        <w:rPr>
          <w:color w:val="000000"/>
          <w:sz w:val="26"/>
          <w:szCs w:val="26"/>
        </w:rPr>
      </w:pPr>
      <w:r>
        <w:rPr>
          <w:color w:val="000000"/>
          <w:sz w:val="26"/>
          <w:szCs w:val="26"/>
        </w:rPr>
        <w:t>+ Nhạc bài hát: Vườn cây của ba, nhạc không lời.</w:t>
      </w:r>
    </w:p>
    <w:p w:rsidR="00C051DD" w:rsidRDefault="00C051DD" w:rsidP="00C051DD">
      <w:pPr>
        <w:pStyle w:val="NormalWeb"/>
        <w:spacing w:before="0" w:beforeAutospacing="0" w:after="0" w:afterAutospacing="0"/>
        <w:jc w:val="both"/>
        <w:rPr>
          <w:color w:val="000000"/>
          <w:sz w:val="26"/>
          <w:szCs w:val="26"/>
        </w:rPr>
      </w:pPr>
      <w:r>
        <w:rPr>
          <w:color w:val="000000"/>
          <w:sz w:val="26"/>
          <w:szCs w:val="26"/>
        </w:rPr>
        <w:t>- Hoa để thưởng cho trẻ.</w:t>
      </w:r>
    </w:p>
    <w:p w:rsidR="00C051DD" w:rsidRDefault="00C051DD" w:rsidP="00C051DD">
      <w:pPr>
        <w:pStyle w:val="NormalWeb"/>
        <w:spacing w:before="0" w:beforeAutospacing="0" w:after="0" w:afterAutospacing="0"/>
        <w:jc w:val="both"/>
        <w:rPr>
          <w:color w:val="000000"/>
          <w:sz w:val="26"/>
          <w:szCs w:val="26"/>
        </w:rPr>
      </w:pPr>
      <w:r>
        <w:rPr>
          <w:rStyle w:val="Strong"/>
          <w:color w:val="000000"/>
          <w:sz w:val="26"/>
          <w:szCs w:val="26"/>
        </w:rPr>
        <w:t>*ĐD của trẻ:</w:t>
      </w:r>
    </w:p>
    <w:p w:rsidR="00C051DD" w:rsidRDefault="00C051DD" w:rsidP="00C051DD">
      <w:pPr>
        <w:pStyle w:val="NormalWeb"/>
        <w:spacing w:before="0" w:beforeAutospacing="0" w:after="0" w:afterAutospacing="0"/>
        <w:rPr>
          <w:color w:val="000000"/>
          <w:sz w:val="26"/>
          <w:szCs w:val="26"/>
        </w:rPr>
      </w:pPr>
      <w:r>
        <w:rPr>
          <w:color w:val="000000"/>
          <w:sz w:val="26"/>
          <w:szCs w:val="26"/>
        </w:rPr>
        <w:t>+ Mỗi trẻ 1 rổ đựng1 băng giấy màu đỏ, 1 thước đo màu vàng, 1 thước đo màu xanh, thẻ số từ 1-10</w:t>
      </w:r>
    </w:p>
    <w:p w:rsidR="00C051DD" w:rsidRDefault="00C051DD" w:rsidP="00C051DD">
      <w:pPr>
        <w:pStyle w:val="NormalWeb"/>
        <w:spacing w:before="0" w:beforeAutospacing="0" w:after="0" w:afterAutospacing="0"/>
        <w:jc w:val="both"/>
        <w:rPr>
          <w:color w:val="000000"/>
          <w:sz w:val="26"/>
          <w:szCs w:val="26"/>
        </w:rPr>
      </w:pPr>
      <w:r>
        <w:rPr>
          <w:color w:val="000000"/>
          <w:sz w:val="26"/>
          <w:szCs w:val="26"/>
        </w:rPr>
        <w:t>+ 4 tờ bài tập có hình con rắn, 1 thước đo màu vàng, 1 thước đo màu xanh, bút chì.</w:t>
      </w:r>
    </w:p>
    <w:p w:rsidR="00C051DD" w:rsidRDefault="00C051DD" w:rsidP="00C051DD">
      <w:pPr>
        <w:pStyle w:val="NormalWeb"/>
        <w:spacing w:before="0" w:beforeAutospacing="0" w:after="0" w:afterAutospacing="0"/>
        <w:jc w:val="both"/>
        <w:rPr>
          <w:color w:val="000000"/>
          <w:sz w:val="26"/>
          <w:szCs w:val="26"/>
        </w:rPr>
      </w:pPr>
      <w:r>
        <w:rPr>
          <w:color w:val="000000"/>
          <w:sz w:val="26"/>
          <w:szCs w:val="26"/>
        </w:rPr>
        <w:t>+ 4 tủ ở các góc chơi, quyển vở, bút… để trẻ chơi TC 2.</w:t>
      </w:r>
    </w:p>
    <w:p w:rsidR="00C051DD" w:rsidRDefault="00C051DD" w:rsidP="00C051DD">
      <w:pPr>
        <w:spacing w:line="30" w:lineRule="atLeast"/>
        <w:rPr>
          <w:b/>
        </w:rPr>
      </w:pPr>
      <w:r>
        <w:rPr>
          <w:b/>
        </w:rPr>
        <w:t>III. Tiến trình hoạt động</w:t>
      </w:r>
    </w:p>
    <w:tbl>
      <w:tblPr>
        <w:tblStyle w:val="TableGrid"/>
        <w:tblW w:w="0" w:type="auto"/>
        <w:tblInd w:w="0" w:type="dxa"/>
        <w:tblLook w:val="04A0" w:firstRow="1" w:lastRow="0" w:firstColumn="1" w:lastColumn="0" w:noHBand="0" w:noVBand="1"/>
      </w:tblPr>
      <w:tblGrid>
        <w:gridCol w:w="7366"/>
        <w:gridCol w:w="2596"/>
      </w:tblGrid>
      <w:tr w:rsidR="00C051DD" w:rsidTr="00C051DD">
        <w:tc>
          <w:tcPr>
            <w:tcW w:w="7366" w:type="dxa"/>
            <w:tcBorders>
              <w:top w:val="single" w:sz="4" w:space="0" w:color="auto"/>
              <w:left w:val="single" w:sz="4" w:space="0" w:color="auto"/>
              <w:bottom w:val="single" w:sz="4" w:space="0" w:color="auto"/>
              <w:right w:val="single" w:sz="4" w:space="0" w:color="auto"/>
            </w:tcBorders>
            <w:hideMark/>
          </w:tcPr>
          <w:p w:rsidR="00C051DD" w:rsidRDefault="00C051DD">
            <w:pPr>
              <w:spacing w:line="30" w:lineRule="atLeast"/>
              <w:jc w:val="center"/>
              <w:rPr>
                <w:b/>
              </w:rPr>
            </w:pPr>
            <w:r>
              <w:rPr>
                <w:b/>
              </w:rPr>
              <w:t>Hoạt động của cô</w:t>
            </w:r>
          </w:p>
        </w:tc>
        <w:tc>
          <w:tcPr>
            <w:tcW w:w="2596" w:type="dxa"/>
            <w:tcBorders>
              <w:top w:val="single" w:sz="4" w:space="0" w:color="auto"/>
              <w:left w:val="single" w:sz="4" w:space="0" w:color="auto"/>
              <w:bottom w:val="single" w:sz="4" w:space="0" w:color="auto"/>
              <w:right w:val="single" w:sz="4" w:space="0" w:color="auto"/>
            </w:tcBorders>
            <w:hideMark/>
          </w:tcPr>
          <w:p w:rsidR="00C051DD" w:rsidRDefault="00C051DD">
            <w:pPr>
              <w:spacing w:line="30" w:lineRule="atLeast"/>
              <w:jc w:val="center"/>
              <w:rPr>
                <w:b/>
              </w:rPr>
            </w:pPr>
            <w:r>
              <w:rPr>
                <w:b/>
              </w:rPr>
              <w:t>Hoạt động của trẻ</w:t>
            </w:r>
          </w:p>
        </w:tc>
      </w:tr>
      <w:tr w:rsidR="00C051DD" w:rsidTr="00C051DD">
        <w:tc>
          <w:tcPr>
            <w:tcW w:w="7366" w:type="dxa"/>
            <w:tcBorders>
              <w:top w:val="single" w:sz="4" w:space="0" w:color="auto"/>
              <w:left w:val="single" w:sz="4" w:space="0" w:color="auto"/>
              <w:bottom w:val="single" w:sz="4" w:space="0" w:color="auto"/>
              <w:right w:val="single" w:sz="4" w:space="0" w:color="auto"/>
            </w:tcBorders>
          </w:tcPr>
          <w:p w:rsidR="00C051DD" w:rsidRDefault="00C051DD" w:rsidP="00C051DD">
            <w:pPr>
              <w:pStyle w:val="NormalWeb"/>
              <w:spacing w:before="0" w:beforeAutospacing="0" w:after="0" w:afterAutospacing="0"/>
              <w:rPr>
                <w:color w:val="000000"/>
                <w:sz w:val="26"/>
                <w:szCs w:val="26"/>
              </w:rPr>
            </w:pPr>
            <w:r>
              <w:rPr>
                <w:rStyle w:val="Strong"/>
                <w:color w:val="000000"/>
                <w:sz w:val="26"/>
                <w:szCs w:val="26"/>
              </w:rPr>
              <w:t>1. Ổn định tổ chức.</w:t>
            </w:r>
          </w:p>
          <w:p w:rsidR="00C051DD" w:rsidRDefault="00C051DD" w:rsidP="00C051DD">
            <w:pPr>
              <w:pStyle w:val="NormalWeb"/>
              <w:spacing w:before="0" w:beforeAutospacing="0" w:after="0" w:afterAutospacing="0"/>
              <w:rPr>
                <w:color w:val="000000"/>
                <w:sz w:val="26"/>
                <w:szCs w:val="26"/>
              </w:rPr>
            </w:pPr>
            <w:r>
              <w:rPr>
                <w:color w:val="000000"/>
                <w:sz w:val="26"/>
                <w:szCs w:val="26"/>
              </w:rPr>
              <w:t>- Trẻ hát theo nhạc bài: "Vườn cây của ba"</w:t>
            </w:r>
          </w:p>
          <w:p w:rsidR="00C051DD" w:rsidRDefault="00C051DD" w:rsidP="00C051DD">
            <w:pPr>
              <w:pStyle w:val="NormalWeb"/>
              <w:spacing w:before="0" w:beforeAutospacing="0" w:after="0" w:afterAutospacing="0"/>
              <w:rPr>
                <w:color w:val="000000"/>
                <w:sz w:val="26"/>
                <w:szCs w:val="26"/>
              </w:rPr>
            </w:pPr>
            <w:r>
              <w:rPr>
                <w:color w:val="000000"/>
                <w:sz w:val="26"/>
                <w:szCs w:val="26"/>
              </w:rPr>
              <w:t>- Đàm thoại: Các con vừa hát bài hát gì?</w:t>
            </w:r>
          </w:p>
          <w:p w:rsidR="00C051DD" w:rsidRDefault="00C051DD" w:rsidP="00C051DD">
            <w:pPr>
              <w:pStyle w:val="NormalWeb"/>
              <w:spacing w:before="0" w:beforeAutospacing="0" w:after="0" w:afterAutospacing="0"/>
              <w:rPr>
                <w:color w:val="000000"/>
                <w:sz w:val="26"/>
                <w:szCs w:val="26"/>
              </w:rPr>
            </w:pPr>
            <w:r>
              <w:rPr>
                <w:color w:val="000000"/>
                <w:sz w:val="26"/>
                <w:szCs w:val="26"/>
              </w:rPr>
              <w:t>+ Bài hát nói về điều gì…?</w:t>
            </w:r>
          </w:p>
          <w:p w:rsidR="00C051DD" w:rsidRDefault="00C051DD" w:rsidP="00C051DD">
            <w:pPr>
              <w:pStyle w:val="NormalWeb"/>
              <w:spacing w:before="0" w:beforeAutospacing="0" w:after="0" w:afterAutospacing="0"/>
              <w:rPr>
                <w:color w:val="000000"/>
                <w:sz w:val="26"/>
                <w:szCs w:val="26"/>
              </w:rPr>
            </w:pPr>
            <w:r>
              <w:rPr>
                <w:rStyle w:val="Strong"/>
                <w:color w:val="000000"/>
                <w:sz w:val="26"/>
                <w:szCs w:val="26"/>
              </w:rPr>
              <w:t>2. Phương pháp hình thức tổ chức.</w:t>
            </w:r>
          </w:p>
          <w:p w:rsidR="00C051DD" w:rsidRDefault="00C051DD" w:rsidP="00C051DD">
            <w:pPr>
              <w:pStyle w:val="NormalWeb"/>
              <w:spacing w:before="0" w:beforeAutospacing="0" w:after="0" w:afterAutospacing="0"/>
              <w:rPr>
                <w:color w:val="000000"/>
                <w:sz w:val="26"/>
                <w:szCs w:val="26"/>
              </w:rPr>
            </w:pPr>
            <w:r>
              <w:rPr>
                <w:rStyle w:val="Emphasis"/>
                <w:b/>
                <w:bCs/>
                <w:color w:val="000000"/>
                <w:sz w:val="26"/>
                <w:szCs w:val="26"/>
              </w:rPr>
              <w:t>a. Ôn kĩ năng đo và cách xác định kết quả đo.</w:t>
            </w:r>
          </w:p>
          <w:p w:rsidR="00C051DD" w:rsidRDefault="00C051DD" w:rsidP="00C051DD">
            <w:pPr>
              <w:pStyle w:val="NormalWeb"/>
              <w:spacing w:before="0" w:beforeAutospacing="0" w:after="0" w:afterAutospacing="0"/>
              <w:rPr>
                <w:color w:val="000000"/>
                <w:sz w:val="26"/>
                <w:szCs w:val="26"/>
              </w:rPr>
            </w:pPr>
            <w:r>
              <w:rPr>
                <w:color w:val="000000"/>
                <w:sz w:val="26"/>
                <w:szCs w:val="26"/>
              </w:rPr>
              <w:t xml:space="preserve">Cô chia trẻ thành 4 nhóm, cô phát cho mỗi nhóm 1 bức tranh vẽ cảnh khu rừng và 1 thước đo màu vàng. Yêu cầu mỗi nhóm đo chiều </w:t>
            </w:r>
            <w:r>
              <w:rPr>
                <w:color w:val="000000"/>
                <w:sz w:val="26"/>
                <w:szCs w:val="26"/>
              </w:rPr>
              <w:lastRenderedPageBreak/>
              <w:t>dài của bức tranh bằng thước đo màu vàng. Sau đó trẻ nói kết quả đo và đặt thẻ số tương ứng.</w:t>
            </w:r>
          </w:p>
          <w:p w:rsidR="00C051DD" w:rsidRDefault="00C051DD" w:rsidP="00C051DD">
            <w:pPr>
              <w:pStyle w:val="NormalWeb"/>
              <w:spacing w:before="0" w:beforeAutospacing="0" w:after="0" w:afterAutospacing="0"/>
              <w:rPr>
                <w:color w:val="000000"/>
                <w:sz w:val="26"/>
                <w:szCs w:val="26"/>
              </w:rPr>
            </w:pPr>
            <w:r>
              <w:rPr>
                <w:rStyle w:val="Emphasis"/>
                <w:b/>
                <w:bCs/>
                <w:color w:val="000000"/>
                <w:sz w:val="26"/>
                <w:szCs w:val="26"/>
              </w:rPr>
              <w:t>b. Hình thành mối quan hệ giữa kết quả đo và độ dài của thước đo.</w:t>
            </w:r>
          </w:p>
          <w:p w:rsidR="00C051DD" w:rsidRDefault="00C051DD" w:rsidP="00C051DD">
            <w:pPr>
              <w:pStyle w:val="NormalWeb"/>
              <w:spacing w:before="0" w:beforeAutospacing="0" w:after="0" w:afterAutospacing="0"/>
              <w:rPr>
                <w:color w:val="000000"/>
                <w:sz w:val="26"/>
                <w:szCs w:val="26"/>
              </w:rPr>
            </w:pPr>
            <w:r>
              <w:rPr>
                <w:color w:val="000000"/>
                <w:sz w:val="26"/>
                <w:szCs w:val="26"/>
              </w:rPr>
              <w:t>- Cho mỗi trẻ lấy 1 rổ đồ dùng về chỗ ngồi.</w:t>
            </w:r>
          </w:p>
          <w:p w:rsidR="00C051DD" w:rsidRDefault="00C051DD" w:rsidP="00C051DD">
            <w:pPr>
              <w:pStyle w:val="NormalWeb"/>
              <w:spacing w:before="0" w:beforeAutospacing="0" w:after="0" w:afterAutospacing="0"/>
              <w:rPr>
                <w:color w:val="000000"/>
                <w:sz w:val="26"/>
                <w:szCs w:val="26"/>
              </w:rPr>
            </w:pPr>
            <w:r>
              <w:rPr>
                <w:color w:val="000000"/>
                <w:sz w:val="26"/>
                <w:szCs w:val="26"/>
              </w:rPr>
              <w:t>- Cho trẻ nhận biết gọi tên các thước đo.</w:t>
            </w:r>
          </w:p>
          <w:p w:rsidR="00C051DD" w:rsidRDefault="00C051DD" w:rsidP="00C051DD">
            <w:pPr>
              <w:pStyle w:val="NormalWeb"/>
              <w:spacing w:before="0" w:beforeAutospacing="0" w:after="0" w:afterAutospacing="0"/>
              <w:rPr>
                <w:color w:val="000000"/>
                <w:sz w:val="26"/>
                <w:szCs w:val="26"/>
              </w:rPr>
            </w:pPr>
            <w:r>
              <w:rPr>
                <w:color w:val="000000"/>
                <w:sz w:val="26"/>
                <w:szCs w:val="26"/>
              </w:rPr>
              <w:t>+ Trong rổ các con có những gì?</w:t>
            </w:r>
          </w:p>
          <w:p w:rsidR="00C051DD" w:rsidRDefault="00C051DD" w:rsidP="00C051DD">
            <w:pPr>
              <w:pStyle w:val="NormalWeb"/>
              <w:spacing w:before="0" w:beforeAutospacing="0" w:after="0" w:afterAutospacing="0"/>
              <w:rPr>
                <w:color w:val="000000"/>
                <w:sz w:val="26"/>
                <w:szCs w:val="26"/>
              </w:rPr>
            </w:pPr>
            <w:r>
              <w:rPr>
                <w:color w:val="000000"/>
                <w:sz w:val="26"/>
                <w:szCs w:val="26"/>
              </w:rPr>
              <w:t>- Cho trẻ so sánh độ dài các thước đo xem thước nào dài hơn, thước nào ngắn hơn. (Thước đo màu vàng dài hơn thước đo màu xanh)</w:t>
            </w:r>
          </w:p>
          <w:p w:rsidR="00C051DD" w:rsidRDefault="00C051DD" w:rsidP="00C051DD">
            <w:pPr>
              <w:pStyle w:val="NormalWeb"/>
              <w:spacing w:before="0" w:beforeAutospacing="0" w:after="0" w:afterAutospacing="0"/>
              <w:rPr>
                <w:color w:val="000000"/>
                <w:sz w:val="26"/>
                <w:szCs w:val="26"/>
              </w:rPr>
            </w:pPr>
            <w:r>
              <w:rPr>
                <w:color w:val="000000"/>
                <w:sz w:val="26"/>
                <w:szCs w:val="26"/>
              </w:rPr>
              <w:t>- Cho trẻ sử dụng từng thước đo để đo độ dài của băng giấy màu đỏ. Sau mỗi lần đo cho trẻ lấy chữ số tương ứng đặt vào thước đo.</w:t>
            </w:r>
          </w:p>
          <w:p w:rsidR="00C051DD" w:rsidRDefault="00C051DD" w:rsidP="00C051DD">
            <w:pPr>
              <w:pStyle w:val="NormalWeb"/>
              <w:spacing w:before="0" w:beforeAutospacing="0" w:after="0" w:afterAutospacing="0"/>
              <w:rPr>
                <w:color w:val="000000"/>
                <w:sz w:val="26"/>
                <w:szCs w:val="26"/>
              </w:rPr>
            </w:pPr>
            <w:r>
              <w:rPr>
                <w:color w:val="000000"/>
                <w:sz w:val="26"/>
                <w:szCs w:val="26"/>
              </w:rPr>
              <w:t>+ Đo lần 1: Đo chiều dài băng giấy màu đỏ bằng bao nhiêu lần thước đo màu vàng, các con phải đo như thế nào cho đúng?</w:t>
            </w:r>
          </w:p>
          <w:p w:rsidR="00C051DD" w:rsidRDefault="00C051DD" w:rsidP="00C051DD">
            <w:pPr>
              <w:pStyle w:val="NormalWeb"/>
              <w:spacing w:before="0" w:beforeAutospacing="0" w:after="0" w:afterAutospacing="0"/>
              <w:rPr>
                <w:color w:val="000000"/>
                <w:sz w:val="26"/>
                <w:szCs w:val="26"/>
              </w:rPr>
            </w:pPr>
            <w:r>
              <w:rPr>
                <w:color w:val="000000"/>
                <w:sz w:val="26"/>
                <w:szCs w:val="26"/>
              </w:rPr>
              <w:t>=&gt; Cô nhắc lại kĩ năng đo: Tay trái cầm thước đo màu vàng sao cho 1 đầu của thước đo trùng khít với mép trái của băng giấy, tay phải cầm bút chì đánh dấu vào đầu kia thước đo, cứ tiếp tục như vậy đo đến hết băng giấy... Đếm xem trên băng giấy có bao nhiêu hình chữ nhật và đặt thẻ số tương ứng.</w:t>
            </w:r>
          </w:p>
          <w:p w:rsidR="00C051DD" w:rsidRDefault="00C051DD" w:rsidP="00C051DD">
            <w:pPr>
              <w:pStyle w:val="NormalWeb"/>
              <w:spacing w:before="0" w:beforeAutospacing="0" w:after="0" w:afterAutospacing="0"/>
              <w:rPr>
                <w:color w:val="000000"/>
                <w:sz w:val="26"/>
                <w:szCs w:val="26"/>
              </w:rPr>
            </w:pPr>
            <w:r>
              <w:rPr>
                <w:color w:val="000000"/>
                <w:sz w:val="26"/>
                <w:szCs w:val="26"/>
              </w:rPr>
              <w:t>+ Vậy băng giấy màu đỏ dài bằng bao nhiêu lần thước đo màu vàng?</w:t>
            </w:r>
          </w:p>
          <w:p w:rsidR="00C051DD" w:rsidRDefault="00C051DD" w:rsidP="00C051DD">
            <w:pPr>
              <w:pStyle w:val="NormalWeb"/>
              <w:spacing w:before="0" w:beforeAutospacing="0" w:after="0" w:afterAutospacing="0"/>
              <w:rPr>
                <w:color w:val="000000"/>
                <w:sz w:val="26"/>
                <w:szCs w:val="26"/>
              </w:rPr>
            </w:pPr>
            <w:r>
              <w:rPr>
                <w:color w:val="000000"/>
                <w:sz w:val="26"/>
                <w:szCs w:val="26"/>
              </w:rPr>
              <w:t>+ Đo lần 2: Đo chiều dài băng giấy màu đỏ bằng thước đo màu xanh: các bước tương tự như đo bằng thước đo màu vàng.</w:t>
            </w:r>
          </w:p>
          <w:p w:rsidR="00C051DD" w:rsidRDefault="00C051DD" w:rsidP="00C051DD">
            <w:pPr>
              <w:pStyle w:val="NormalWeb"/>
              <w:spacing w:before="0" w:beforeAutospacing="0" w:after="0" w:afterAutospacing="0"/>
              <w:rPr>
                <w:color w:val="000000"/>
                <w:sz w:val="26"/>
                <w:szCs w:val="26"/>
              </w:rPr>
            </w:pPr>
            <w:r>
              <w:rPr>
                <w:color w:val="000000"/>
                <w:sz w:val="26"/>
                <w:szCs w:val="26"/>
              </w:rPr>
              <w:t>- Cho trẻ so sánh kết quả đo của 2 lần đo:</w:t>
            </w:r>
          </w:p>
          <w:p w:rsidR="00C051DD" w:rsidRDefault="00C051DD" w:rsidP="00C051DD">
            <w:pPr>
              <w:pStyle w:val="NormalWeb"/>
              <w:spacing w:before="0" w:beforeAutospacing="0" w:after="0" w:afterAutospacing="0"/>
              <w:rPr>
                <w:color w:val="000000"/>
                <w:sz w:val="26"/>
                <w:szCs w:val="26"/>
              </w:rPr>
            </w:pPr>
            <w:r>
              <w:rPr>
                <w:color w:val="000000"/>
                <w:sz w:val="26"/>
                <w:szCs w:val="26"/>
              </w:rPr>
              <w:t>+ Cho trẻ nhắc lại kết quả đo lần 1 và 2.</w:t>
            </w:r>
          </w:p>
          <w:p w:rsidR="00C051DD" w:rsidRDefault="00C051DD" w:rsidP="00C051DD">
            <w:pPr>
              <w:pStyle w:val="NormalWeb"/>
              <w:spacing w:before="0" w:beforeAutospacing="0" w:after="0" w:afterAutospacing="0"/>
              <w:rPr>
                <w:color w:val="000000"/>
                <w:sz w:val="26"/>
                <w:szCs w:val="26"/>
              </w:rPr>
            </w:pPr>
            <w:r>
              <w:rPr>
                <w:color w:val="000000"/>
                <w:sz w:val="26"/>
                <w:szCs w:val="26"/>
              </w:rPr>
              <w:t>+ Các con có nhận xét gì về kết quả đo lần 1 và lần 2?</w:t>
            </w:r>
          </w:p>
          <w:p w:rsidR="00C051DD" w:rsidRDefault="00C051DD" w:rsidP="00C051DD">
            <w:pPr>
              <w:pStyle w:val="NormalWeb"/>
              <w:spacing w:before="0" w:beforeAutospacing="0" w:after="0" w:afterAutospacing="0"/>
              <w:rPr>
                <w:color w:val="000000"/>
                <w:sz w:val="26"/>
                <w:szCs w:val="26"/>
              </w:rPr>
            </w:pPr>
            <w:r>
              <w:rPr>
                <w:color w:val="000000"/>
                <w:sz w:val="26"/>
                <w:szCs w:val="26"/>
              </w:rPr>
              <w:t>+ Tại sao thước đo màu vàng đo được ít lần hơn thước đo màu xanh?</w:t>
            </w:r>
          </w:p>
          <w:p w:rsidR="00C051DD" w:rsidRDefault="00C051DD" w:rsidP="00C051DD">
            <w:pPr>
              <w:pStyle w:val="NormalWeb"/>
              <w:spacing w:before="0" w:beforeAutospacing="0" w:after="0" w:afterAutospacing="0"/>
              <w:rPr>
                <w:color w:val="000000"/>
                <w:sz w:val="26"/>
                <w:szCs w:val="26"/>
              </w:rPr>
            </w:pPr>
            <w:r>
              <w:rPr>
                <w:color w:val="000000"/>
                <w:sz w:val="26"/>
                <w:szCs w:val="26"/>
              </w:rPr>
              <w:t>=&gt; Cô chốt lại: Nếu đo 1 đối tượng bằng các thước đo khác nhau: thì thước đo nào dài hơn thì đo được ít lần hơn, thước đo nào ngắn hơn thì đo được nhiều lần hơn.</w:t>
            </w:r>
          </w:p>
          <w:p w:rsidR="00C051DD" w:rsidRDefault="00C051DD" w:rsidP="00C051DD">
            <w:pPr>
              <w:pStyle w:val="NormalWeb"/>
              <w:spacing w:before="0" w:beforeAutospacing="0" w:after="0" w:afterAutospacing="0"/>
              <w:rPr>
                <w:color w:val="000000"/>
                <w:sz w:val="26"/>
                <w:szCs w:val="26"/>
              </w:rPr>
            </w:pPr>
            <w:r>
              <w:rPr>
                <w:color w:val="000000"/>
                <w:sz w:val="26"/>
                <w:szCs w:val="26"/>
              </w:rPr>
              <w:t>- Cho trẻ nêu kết quả đo cụ thể </w:t>
            </w:r>
          </w:p>
          <w:p w:rsidR="00C051DD" w:rsidRDefault="00C051DD" w:rsidP="00C051DD">
            <w:pPr>
              <w:pStyle w:val="NormalWeb"/>
              <w:spacing w:before="0" w:beforeAutospacing="0" w:after="0" w:afterAutospacing="0"/>
              <w:rPr>
                <w:color w:val="000000"/>
                <w:sz w:val="26"/>
                <w:szCs w:val="26"/>
              </w:rPr>
            </w:pPr>
            <w:r>
              <w:rPr>
                <w:color w:val="000000"/>
                <w:sz w:val="26"/>
                <w:szCs w:val="26"/>
              </w:rPr>
              <w:t>Khi đo chiều dài băng giấy màu đỏ, thước đo màu vàng đo được ít lần hơn, thước đo màu xanh ngắn hơn đo được nhiều lần hơn.</w:t>
            </w:r>
          </w:p>
          <w:p w:rsidR="00C051DD" w:rsidRDefault="00C051DD" w:rsidP="00C051DD">
            <w:pPr>
              <w:pStyle w:val="NormalWeb"/>
              <w:spacing w:before="0" w:beforeAutospacing="0" w:after="0" w:afterAutospacing="0"/>
              <w:rPr>
                <w:color w:val="000000"/>
                <w:sz w:val="26"/>
                <w:szCs w:val="26"/>
              </w:rPr>
            </w:pPr>
            <w:r>
              <w:rPr>
                <w:rStyle w:val="Strong"/>
                <w:color w:val="000000"/>
                <w:sz w:val="26"/>
                <w:szCs w:val="26"/>
              </w:rPr>
              <w:t>c.</w:t>
            </w:r>
            <w:r>
              <w:rPr>
                <w:rStyle w:val="Strong"/>
                <w:color w:val="000000"/>
                <w:sz w:val="26"/>
                <w:szCs w:val="26"/>
              </w:rPr>
              <w:t xml:space="preserve"> </w:t>
            </w:r>
            <w:r>
              <w:rPr>
                <w:rStyle w:val="Emphasis"/>
                <w:b/>
                <w:bCs/>
                <w:color w:val="000000"/>
                <w:sz w:val="26"/>
                <w:szCs w:val="26"/>
              </w:rPr>
              <w:t>Ôn luyện củng cố.</w:t>
            </w:r>
          </w:p>
          <w:p w:rsidR="00C051DD" w:rsidRDefault="00C051DD" w:rsidP="00C051DD">
            <w:pPr>
              <w:pStyle w:val="NormalWeb"/>
              <w:spacing w:before="0" w:beforeAutospacing="0" w:after="0" w:afterAutospacing="0"/>
              <w:rPr>
                <w:color w:val="000000"/>
                <w:sz w:val="26"/>
                <w:szCs w:val="26"/>
              </w:rPr>
            </w:pPr>
            <w:r>
              <w:rPr>
                <w:color w:val="000000"/>
                <w:sz w:val="26"/>
                <w:szCs w:val="26"/>
              </w:rPr>
              <w:t>- TC 1: “Bé cùng chơi nhé”</w:t>
            </w:r>
          </w:p>
          <w:p w:rsidR="00C051DD" w:rsidRDefault="00C051DD" w:rsidP="00C051DD">
            <w:pPr>
              <w:pStyle w:val="NormalWeb"/>
              <w:spacing w:before="0" w:beforeAutospacing="0" w:after="0" w:afterAutospacing="0"/>
              <w:rPr>
                <w:color w:val="000000"/>
                <w:sz w:val="26"/>
                <w:szCs w:val="26"/>
              </w:rPr>
            </w:pPr>
            <w:r>
              <w:rPr>
                <w:color w:val="000000"/>
                <w:sz w:val="26"/>
                <w:szCs w:val="26"/>
              </w:rPr>
              <w:t>+ Cách chơi: Chia trẻ thành 4 nhóm, mỗi nhóm có 1 tờ bài tập có hình vẽ con rắn và 2 thước đo ( chiều dài 2 thước đo khác nhau). Cô yêu cầu trẻ đo chiều dài con rắn xem bằng bao nhiêu lần chiều dài thước đo của đội mình.</w:t>
            </w:r>
          </w:p>
          <w:p w:rsidR="00C051DD" w:rsidRDefault="00C051DD" w:rsidP="00C051DD">
            <w:pPr>
              <w:pStyle w:val="NormalWeb"/>
              <w:spacing w:before="0" w:beforeAutospacing="0" w:after="0" w:afterAutospacing="0"/>
              <w:rPr>
                <w:color w:val="000000"/>
                <w:sz w:val="26"/>
                <w:szCs w:val="26"/>
              </w:rPr>
            </w:pPr>
            <w:r>
              <w:rPr>
                <w:color w:val="000000"/>
                <w:sz w:val="26"/>
                <w:szCs w:val="26"/>
              </w:rPr>
              <w:t>+ Luật chơi: Các đội thực hiện kỹ năng đo đúng, chính xác.</w:t>
            </w:r>
          </w:p>
          <w:p w:rsidR="00C051DD" w:rsidRDefault="00C051DD" w:rsidP="00C051DD">
            <w:pPr>
              <w:pStyle w:val="NormalWeb"/>
              <w:spacing w:before="0" w:beforeAutospacing="0" w:after="0" w:afterAutospacing="0"/>
              <w:rPr>
                <w:color w:val="000000"/>
                <w:sz w:val="26"/>
                <w:szCs w:val="26"/>
              </w:rPr>
            </w:pPr>
            <w:r>
              <w:rPr>
                <w:color w:val="000000"/>
                <w:sz w:val="26"/>
                <w:szCs w:val="26"/>
              </w:rPr>
              <w:t>+ Tiến hành chơi: Cô cho trẻ thực hiện kỹ năng đo, nêu nhận xét về kết quả đo, giải thích tại sao kết quả đo lại khác nhau</w:t>
            </w:r>
          </w:p>
          <w:p w:rsidR="00C051DD" w:rsidRDefault="00C051DD" w:rsidP="00C051DD">
            <w:pPr>
              <w:pStyle w:val="NormalWeb"/>
              <w:spacing w:before="0" w:beforeAutospacing="0" w:after="0" w:afterAutospacing="0"/>
              <w:rPr>
                <w:color w:val="000000"/>
                <w:sz w:val="26"/>
                <w:szCs w:val="26"/>
              </w:rPr>
            </w:pPr>
            <w:r>
              <w:rPr>
                <w:color w:val="000000"/>
                <w:sz w:val="26"/>
                <w:szCs w:val="26"/>
              </w:rPr>
              <w:t>- TC 2: “Bé cùng thi tài”</w:t>
            </w:r>
          </w:p>
          <w:p w:rsidR="00C051DD" w:rsidRDefault="00C051DD" w:rsidP="00C051DD">
            <w:pPr>
              <w:pStyle w:val="NormalWeb"/>
              <w:spacing w:before="0" w:beforeAutospacing="0" w:after="0" w:afterAutospacing="0"/>
              <w:rPr>
                <w:color w:val="000000"/>
                <w:sz w:val="26"/>
                <w:szCs w:val="26"/>
              </w:rPr>
            </w:pPr>
            <w:r>
              <w:rPr>
                <w:color w:val="000000"/>
                <w:sz w:val="26"/>
                <w:szCs w:val="26"/>
              </w:rPr>
              <w:lastRenderedPageBreak/>
              <w:t>+ Cách chơi: Cô chia trẻ thành 4 nhóm chơi. Cho trẻ đứng quanh tủ và đo chiều dài của tủ bằng bao nhiêu lần chiều dài quyển sách, gang tay trẻ.</w:t>
            </w:r>
          </w:p>
          <w:p w:rsidR="00C051DD" w:rsidRDefault="00C051DD" w:rsidP="00C051DD">
            <w:pPr>
              <w:pStyle w:val="NormalWeb"/>
              <w:spacing w:before="0" w:beforeAutospacing="0" w:after="0" w:afterAutospacing="0"/>
              <w:rPr>
                <w:color w:val="000000"/>
                <w:sz w:val="26"/>
                <w:szCs w:val="26"/>
              </w:rPr>
            </w:pPr>
            <w:r>
              <w:rPr>
                <w:color w:val="000000"/>
                <w:sz w:val="26"/>
                <w:szCs w:val="26"/>
              </w:rPr>
              <w:t>+ Luật chơi: Các đội thực hiện kỹ năng đo đúng, chính xác.</w:t>
            </w:r>
          </w:p>
          <w:p w:rsidR="00C051DD" w:rsidRDefault="00C051DD" w:rsidP="00C051DD">
            <w:pPr>
              <w:pStyle w:val="NormalWeb"/>
              <w:spacing w:before="0" w:beforeAutospacing="0" w:after="0" w:afterAutospacing="0"/>
              <w:rPr>
                <w:color w:val="000000"/>
                <w:sz w:val="26"/>
                <w:szCs w:val="26"/>
              </w:rPr>
            </w:pPr>
            <w:r>
              <w:rPr>
                <w:color w:val="000000"/>
                <w:sz w:val="26"/>
                <w:szCs w:val="26"/>
              </w:rPr>
              <w:t>+ Tiến hành chơi: Cô cho trẻ thực hiện kỹ năng đo, nêu nhận xét về kết quả đo, giải thích tại sao kết quả đo lại khác nhau</w:t>
            </w:r>
          </w:p>
          <w:p w:rsidR="00C051DD" w:rsidRDefault="00C051DD" w:rsidP="00C051DD">
            <w:pPr>
              <w:pStyle w:val="NormalWeb"/>
              <w:spacing w:before="0" w:beforeAutospacing="0" w:after="0" w:afterAutospacing="0"/>
              <w:rPr>
                <w:color w:val="000000"/>
                <w:sz w:val="26"/>
                <w:szCs w:val="26"/>
              </w:rPr>
            </w:pPr>
            <w:r>
              <w:rPr>
                <w:rStyle w:val="Strong"/>
                <w:color w:val="000000"/>
                <w:sz w:val="26"/>
                <w:szCs w:val="26"/>
              </w:rPr>
              <w:t>3. Kết thúc</w:t>
            </w:r>
          </w:p>
          <w:p w:rsidR="00C051DD" w:rsidRDefault="00C051DD" w:rsidP="00C051DD">
            <w:pPr>
              <w:pStyle w:val="NormalWeb"/>
              <w:spacing w:before="0" w:beforeAutospacing="0" w:after="0" w:afterAutospacing="0"/>
              <w:rPr>
                <w:color w:val="000000"/>
                <w:sz w:val="26"/>
                <w:szCs w:val="26"/>
              </w:rPr>
            </w:pPr>
            <w:r>
              <w:rPr>
                <w:color w:val="000000"/>
                <w:sz w:val="26"/>
                <w:szCs w:val="26"/>
              </w:rPr>
              <w:t>- Cô nhận xét giờ học và tuyên dương trẻ</w:t>
            </w:r>
          </w:p>
          <w:p w:rsidR="00C051DD" w:rsidRDefault="00C051DD"/>
        </w:tc>
        <w:tc>
          <w:tcPr>
            <w:tcW w:w="2596" w:type="dxa"/>
            <w:tcBorders>
              <w:top w:val="single" w:sz="4" w:space="0" w:color="auto"/>
              <w:left w:val="single" w:sz="4" w:space="0" w:color="auto"/>
              <w:bottom w:val="single" w:sz="4" w:space="0" w:color="auto"/>
              <w:right w:val="single" w:sz="4" w:space="0" w:color="auto"/>
            </w:tcBorders>
          </w:tcPr>
          <w:p w:rsidR="00C051DD" w:rsidRDefault="00C051DD"/>
          <w:p w:rsidR="00C051DD" w:rsidRDefault="00C051DD">
            <w:r>
              <w:t>Trẻ hát</w:t>
            </w:r>
          </w:p>
          <w:p w:rsidR="00C051DD" w:rsidRDefault="00C051DD"/>
          <w:p w:rsidR="00C051DD" w:rsidRDefault="00C051DD"/>
          <w:p w:rsidR="00C051DD" w:rsidRDefault="00C051DD"/>
          <w:p w:rsidR="00C051DD" w:rsidRDefault="00C051DD"/>
          <w:p w:rsidR="00C051DD" w:rsidRDefault="00C051DD">
            <w:r>
              <w:t xml:space="preserve">Trẻ </w:t>
            </w:r>
            <w:r>
              <w:t>ôn</w:t>
            </w:r>
          </w:p>
          <w:p w:rsidR="00C051DD" w:rsidRDefault="00C051DD"/>
          <w:p w:rsidR="00C051DD" w:rsidRDefault="00C051DD"/>
          <w:p w:rsidR="00C051DD" w:rsidRDefault="00C051DD"/>
          <w:p w:rsidR="00C051DD" w:rsidRDefault="00C051DD"/>
          <w:p w:rsidR="00C051DD" w:rsidRDefault="00C051DD"/>
          <w:p w:rsidR="00C051DD" w:rsidRDefault="00C051DD">
            <w:r>
              <w:t>Trẻ thực hiện theo yêu cầu của cô</w:t>
            </w:r>
          </w:p>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r>
              <w:t>Trẻ chơi TC</w:t>
            </w:r>
          </w:p>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r>
              <w:t>Trẻ lắng nghe</w:t>
            </w:r>
            <w:bookmarkStart w:id="0" w:name="_GoBack"/>
            <w:bookmarkEnd w:id="0"/>
          </w:p>
        </w:tc>
      </w:tr>
    </w:tbl>
    <w:p w:rsidR="00C051DD" w:rsidRDefault="00C051DD" w:rsidP="00C051DD"/>
    <w:p w:rsidR="003016F8" w:rsidRDefault="003016F8"/>
    <w:sectPr w:rsidR="003016F8" w:rsidSect="00C051D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DD"/>
    <w:rsid w:val="003016F8"/>
    <w:rsid w:val="00C0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E479"/>
  <w15:chartTrackingRefBased/>
  <w15:docId w15:val="{FB45EA45-F436-4A2C-9242-E4EDC943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1D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1DD"/>
    <w:pPr>
      <w:spacing w:before="100" w:beforeAutospacing="1" w:after="100" w:afterAutospacing="1"/>
    </w:pPr>
    <w:rPr>
      <w:sz w:val="24"/>
      <w:szCs w:val="24"/>
    </w:rPr>
  </w:style>
  <w:style w:type="table" w:styleId="TableGrid">
    <w:name w:val="Table Grid"/>
    <w:basedOn w:val="TableNormal"/>
    <w:uiPriority w:val="39"/>
    <w:rsid w:val="00C051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51DD"/>
    <w:rPr>
      <w:b/>
      <w:bCs/>
    </w:rPr>
  </w:style>
  <w:style w:type="character" w:styleId="Emphasis">
    <w:name w:val="Emphasis"/>
    <w:basedOn w:val="DefaultParagraphFont"/>
    <w:uiPriority w:val="20"/>
    <w:qFormat/>
    <w:rsid w:val="00C051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97407">
      <w:bodyDiv w:val="1"/>
      <w:marLeft w:val="0"/>
      <w:marRight w:val="0"/>
      <w:marTop w:val="0"/>
      <w:marBottom w:val="0"/>
      <w:divBdr>
        <w:top w:val="none" w:sz="0" w:space="0" w:color="auto"/>
        <w:left w:val="none" w:sz="0" w:space="0" w:color="auto"/>
        <w:bottom w:val="none" w:sz="0" w:space="0" w:color="auto"/>
        <w:right w:val="none" w:sz="0" w:space="0" w:color="auto"/>
      </w:divBdr>
    </w:div>
    <w:div w:id="1451164774">
      <w:bodyDiv w:val="1"/>
      <w:marLeft w:val="0"/>
      <w:marRight w:val="0"/>
      <w:marTop w:val="0"/>
      <w:marBottom w:val="0"/>
      <w:divBdr>
        <w:top w:val="none" w:sz="0" w:space="0" w:color="auto"/>
        <w:left w:val="none" w:sz="0" w:space="0" w:color="auto"/>
        <w:bottom w:val="none" w:sz="0" w:space="0" w:color="auto"/>
        <w:right w:val="none" w:sz="0" w:space="0" w:color="auto"/>
      </w:divBdr>
    </w:div>
    <w:div w:id="1912348900">
      <w:bodyDiv w:val="1"/>
      <w:marLeft w:val="0"/>
      <w:marRight w:val="0"/>
      <w:marTop w:val="0"/>
      <w:marBottom w:val="0"/>
      <w:divBdr>
        <w:top w:val="none" w:sz="0" w:space="0" w:color="auto"/>
        <w:left w:val="none" w:sz="0" w:space="0" w:color="auto"/>
        <w:bottom w:val="none" w:sz="0" w:space="0" w:color="auto"/>
        <w:right w:val="none" w:sz="0" w:space="0" w:color="auto"/>
      </w:divBdr>
    </w:div>
    <w:div w:id="205635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2026-02-13T04:35:00Z</dcterms:created>
  <dcterms:modified xsi:type="dcterms:W3CDTF">2026-02-13T04:42:00Z</dcterms:modified>
</cp:coreProperties>
</file>