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756"/>
      </w:tblGrid>
      <w:tr w:rsidR="00ED134C" w:rsidRPr="002900DC" w14:paraId="6583EC83" w14:textId="77777777" w:rsidTr="00E30099">
        <w:tc>
          <w:tcPr>
            <w:tcW w:w="3708" w:type="dxa"/>
          </w:tcPr>
          <w:p w14:paraId="3F14E115" w14:textId="27D26AC8" w:rsidR="00ED134C" w:rsidRPr="0001755A" w:rsidRDefault="002F2950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TRẠM Y TẾ</w:t>
            </w:r>
            <w:r w:rsidR="00ED134C" w:rsidRPr="0001755A">
              <w:rPr>
                <w:color w:val="000000"/>
                <w:sz w:val="26"/>
                <w:szCs w:val="26"/>
              </w:rPr>
              <w:t xml:space="preserve"> </w:t>
            </w:r>
            <w:r w:rsidR="00ED134C">
              <w:rPr>
                <w:color w:val="000000"/>
                <w:sz w:val="26"/>
                <w:szCs w:val="26"/>
              </w:rPr>
              <w:t xml:space="preserve">XÃ </w:t>
            </w:r>
            <w:r w:rsidR="005314F0">
              <w:rPr>
                <w:color w:val="000000"/>
                <w:sz w:val="26"/>
                <w:szCs w:val="26"/>
              </w:rPr>
              <w:t>BÁT TRÀNG</w:t>
            </w:r>
          </w:p>
          <w:p w14:paraId="1F0BCA68" w14:textId="16D9CA23" w:rsidR="00ED134C" w:rsidRPr="0001755A" w:rsidRDefault="002F2950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Trường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TH Kim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Lan</w:t>
            </w:r>
            <w:proofErr w:type="spellEnd"/>
          </w:p>
          <w:p w14:paraId="2260C137" w14:textId="77777777" w:rsidR="00ED134C" w:rsidRPr="00ED134C" w:rsidRDefault="00ED134C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01755A"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ADEF027" wp14:editId="25AFB2BB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30480</wp:posOffset>
                      </wp:positionV>
                      <wp:extent cx="1143000" cy="0"/>
                      <wp:effectExtent l="9525" t="11430" r="952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0301C7CE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2.4pt" to="126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EI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756" w:type="dxa"/>
            <w:shd w:val="clear" w:color="auto" w:fill="FFFFFF"/>
          </w:tcPr>
          <w:p w14:paraId="74E10EC1" w14:textId="77777777" w:rsidR="00ED134C" w:rsidRPr="0001755A" w:rsidRDefault="00ED134C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</w:rPr>
            </w:pPr>
            <w:r w:rsidRPr="0001755A">
              <w:rPr>
                <w:rStyle w:val="Strong"/>
                <w:color w:val="000000"/>
                <w:sz w:val="26"/>
                <w:szCs w:val="26"/>
                <w:bdr w:val="none" w:sz="0" w:space="0" w:color="auto" w:frame="1"/>
              </w:rPr>
              <w:t>CỘNG HÒA XÃ HỘI CHỦ NGHĨA VIỆT NAM</w:t>
            </w:r>
          </w:p>
          <w:p w14:paraId="78FFEFA8" w14:textId="77777777" w:rsidR="00ED134C" w:rsidRPr="002900DC" w:rsidRDefault="00ED134C" w:rsidP="00E30099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00DC">
              <w:rPr>
                <w:rStyle w:val="Strong"/>
                <w:color w:val="000000"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14:paraId="0D99EF74" w14:textId="77777777" w:rsidR="00ED134C" w:rsidRPr="00ED134C" w:rsidRDefault="00ED134C" w:rsidP="00ED134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</w:pPr>
            <w:r w:rsidRPr="002900DC">
              <w:rPr>
                <w:b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0686A00" wp14:editId="20B77970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30480</wp:posOffset>
                      </wp:positionV>
                      <wp:extent cx="2057400" cy="0"/>
                      <wp:effectExtent l="9525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line w14:anchorId="5BEE063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3pt,2.4pt" to="219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FP+Ne3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14:paraId="11154059" w14:textId="77777777" w:rsidR="00F64913" w:rsidRDefault="00F64913" w:rsidP="00F64913">
      <w:pPr>
        <w:pStyle w:val="NormalWeb"/>
        <w:shd w:val="clear" w:color="auto" w:fill="FFFFFF"/>
        <w:spacing w:before="0" w:beforeAutospacing="0" w:after="0" w:afterAutospacing="0" w:line="360" w:lineRule="atLeast"/>
        <w:jc w:val="center"/>
        <w:rPr>
          <w:rStyle w:val="Strong"/>
          <w:color w:val="333333"/>
          <w:sz w:val="28"/>
          <w:szCs w:val="28"/>
          <w:shd w:val="clear" w:color="auto" w:fill="FFFFFF"/>
        </w:rPr>
      </w:pPr>
    </w:p>
    <w:p w14:paraId="7752593D" w14:textId="77777777" w:rsidR="00B41C90" w:rsidRPr="003E345A" w:rsidRDefault="00B41C90" w:rsidP="00B41C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</w:pPr>
      <w:r w:rsidRPr="003E345A">
        <w:rPr>
          <w:rFonts w:ascii="Times New Roman" w:eastAsia="Times New Roman" w:hAnsi="Times New Roman" w:cs="Times New Roman"/>
          <w:b/>
          <w:color w:val="050505"/>
          <w:sz w:val="28"/>
          <w:szCs w:val="28"/>
        </w:rPr>
        <w:t>KHUYẾN CÁO PHÒNG, CHỐNG DỊCH BỆNH MÙA ĐÔNG – XUÂN</w:t>
      </w:r>
    </w:p>
    <w:p w14:paraId="2D36813B" w14:textId="77777777" w:rsidR="00B41C90" w:rsidRDefault="00B41C90" w:rsidP="00B41C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505"/>
          <w:sz w:val="28"/>
          <w:szCs w:val="28"/>
        </w:rPr>
      </w:pPr>
    </w:p>
    <w:p w14:paraId="1F0888E1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nay,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mùa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đông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xuân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diễn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biến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phức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tạp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tạo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kiện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thuận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lợi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cho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nhiễm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phát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lây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lan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như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sốt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huyết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tay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chân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miệng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sởi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thủy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đậu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cúm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mùa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viêm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đường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hô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hấp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2577EE6A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dịch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khuyến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cáo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mọi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biện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pháp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sau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:</w:t>
      </w:r>
    </w:p>
    <w:p w14:paraId="050227B6" w14:textId="77777777" w:rsidR="00B41C90" w:rsidRPr="00B41C90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>cá</w:t>
      </w:r>
      <w:proofErr w:type="spellEnd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B41C90">
        <w:rPr>
          <w:rFonts w:ascii="Times New Roman" w:eastAsia="Times New Roman" w:hAnsi="Times New Roman" w:cs="Times New Roman"/>
          <w:color w:val="050505"/>
          <w:sz w:val="28"/>
          <w:szCs w:val="28"/>
        </w:rPr>
        <w:t>nhân</w:t>
      </w:r>
      <w:proofErr w:type="spellEnd"/>
    </w:p>
    <w:p w14:paraId="3EBA245E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Rửa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tay</w:t>
      </w:r>
      <w:proofErr w:type="spellEnd"/>
      <w:proofErr w:type="gram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bằng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hoặc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dung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dịch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sát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khuẩn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06120D48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Che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miệng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ho,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hắt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hơi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ấm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thể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tiết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lạnh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7D94428B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proofErr w:type="gram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Ăn</w:t>
      </w:r>
      <w:proofErr w:type="spellEnd"/>
      <w:proofErr w:type="gram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chín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uống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sôi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;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đảm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phẩm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3BC9C1F6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Giữ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gìn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môi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</w:p>
    <w:p w14:paraId="4622D0C2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Thường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xuyên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sinh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cửa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lớp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nơi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làm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việc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40AF8CE0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Thu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gom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rác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thải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quy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định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nước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đọng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xung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quanh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nhà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29BC4485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diệt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muỗi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loăng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quăng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sốt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xuất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huyết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369D5F4F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động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dõi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</w:p>
    <w:p w14:paraId="4E5E2DFE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Đưa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em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tiêm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chủng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đầy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đủ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đúng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lịch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theo</w:t>
      </w:r>
      <w:proofErr w:type="spellEnd"/>
      <w:proofErr w:type="gram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hướng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dẫn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ngành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0E175061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Theo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dõi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trẻ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nhỏ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cao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tuổi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nền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2F734A51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có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dấu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hiệu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nghi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ngờ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mắc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nhiễm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cần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đến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ngay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cơ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sở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y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tế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được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khám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điều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trị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kịp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thời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74F6DE4A" w14:textId="77777777" w:rsidR="00B41C90" w:rsidRPr="003E345A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chủ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quan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giấu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–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Không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lan</w:t>
      </w:r>
      <w:proofErr w:type="spellEnd"/>
      <w:proofErr w:type="gram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truyền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thông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tin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sai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lệch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gây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hoang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mang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trong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3DBAA70F" w14:textId="0149ACB4" w:rsidR="00B41C90" w:rsidRPr="00B41C90" w:rsidRDefault="00B41C90" w:rsidP="00B41C9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-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Phòng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chống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dịch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bệnh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là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trách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nhiệm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của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mỗi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người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dân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.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Hãy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cùng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proofErr w:type="gram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chung</w:t>
      </w:r>
      <w:proofErr w:type="spellEnd"/>
      <w:proofErr w:type="gram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tay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thực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hiện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tốt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các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khuyến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cáo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để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bảo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vệ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sức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bản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thân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gia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đình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cộng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đồng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góp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phần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xây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dựng</w:t>
      </w:r>
      <w:proofErr w:type="spellEnd"/>
      <w:r w:rsidR="00801B0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801B09">
        <w:rPr>
          <w:rFonts w:ascii="Times New Roman" w:eastAsia="Times New Roman" w:hAnsi="Times New Roman" w:cs="Times New Roman"/>
          <w:color w:val="050505"/>
          <w:sz w:val="28"/>
          <w:szCs w:val="28"/>
        </w:rPr>
        <w:t>Trường</w:t>
      </w:r>
      <w:proofErr w:type="spellEnd"/>
      <w:r w:rsidR="00801B0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801B09">
        <w:rPr>
          <w:rFonts w:ascii="Times New Roman" w:eastAsia="Times New Roman" w:hAnsi="Times New Roman" w:cs="Times New Roman"/>
          <w:color w:val="050505"/>
          <w:sz w:val="28"/>
          <w:szCs w:val="28"/>
        </w:rPr>
        <w:t>học</w:t>
      </w:r>
      <w:proofErr w:type="spellEnd"/>
      <w:r w:rsidR="00801B0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801B09">
        <w:rPr>
          <w:rFonts w:ascii="Times New Roman" w:eastAsia="Times New Roman" w:hAnsi="Times New Roman" w:cs="Times New Roman"/>
          <w:color w:val="050505"/>
          <w:sz w:val="28"/>
          <w:szCs w:val="28"/>
        </w:rPr>
        <w:t>và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xã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5314F0">
        <w:rPr>
          <w:rFonts w:ascii="Times New Roman" w:eastAsia="Times New Roman" w:hAnsi="Times New Roman" w:cs="Times New Roman"/>
          <w:color w:val="050505"/>
          <w:sz w:val="28"/>
          <w:szCs w:val="28"/>
        </w:rPr>
        <w:t>Bát</w:t>
      </w:r>
      <w:proofErr w:type="spellEnd"/>
      <w:r w:rsidR="005314F0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5314F0">
        <w:rPr>
          <w:rFonts w:ascii="Times New Roman" w:eastAsia="Times New Roman" w:hAnsi="Times New Roman" w:cs="Times New Roman"/>
          <w:color w:val="050505"/>
          <w:sz w:val="28"/>
          <w:szCs w:val="28"/>
        </w:rPr>
        <w:t>Tràng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an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toàn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,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khỏe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mạnh</w:t>
      </w:r>
      <w:proofErr w:type="spellEnd"/>
      <w:r w:rsidRPr="003E345A">
        <w:rPr>
          <w:rFonts w:ascii="Times New Roman" w:eastAsia="Times New Roman" w:hAnsi="Times New Roman" w:cs="Times New Roman"/>
          <w:color w:val="050505"/>
          <w:sz w:val="28"/>
          <w:szCs w:val="28"/>
        </w:rPr>
        <w:t>.</w:t>
      </w:r>
    </w:p>
    <w:p w14:paraId="079B852B" w14:textId="77777777" w:rsidR="00ED134C" w:rsidRPr="00AA0016" w:rsidRDefault="00A73859" w:rsidP="00B41C90">
      <w:pPr>
        <w:shd w:val="clear" w:color="auto" w:fill="FFFFFF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73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Pr="00A73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A73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B41C90">
        <w:rPr>
          <w:noProof/>
        </w:rPr>
        <w:drawing>
          <wp:inline distT="0" distB="0" distL="0" distR="0" wp14:anchorId="70589AD0" wp14:editId="2F968094">
            <wp:extent cx="5133975" cy="8557404"/>
            <wp:effectExtent l="0" t="0" r="0" b="0"/>
            <wp:docPr id="14" name="Picture 14" descr="https://mtcs.1cdn.vn/2019/12/30/moitruong.net.vn-wp-content-uploads-2019-12-_dich-benh-mua-dong-xu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tcs.1cdn.vn/2019/12/30/moitruong.net.vn-wp-content-uploads-2019-12-_dich-benh-mua-dong-xu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888" cy="856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38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sectPr w:rsidR="00ED134C" w:rsidRPr="00AA0016" w:rsidSect="00ED134C">
      <w:pgSz w:w="12240" w:h="15840"/>
      <w:pgMar w:top="993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F893F" w14:textId="77777777" w:rsidR="00AE3082" w:rsidRDefault="00AE3082" w:rsidP="00ED134C">
      <w:pPr>
        <w:spacing w:after="0" w:line="240" w:lineRule="auto"/>
      </w:pPr>
      <w:r>
        <w:separator/>
      </w:r>
    </w:p>
  </w:endnote>
  <w:endnote w:type="continuationSeparator" w:id="0">
    <w:p w14:paraId="417E911A" w14:textId="77777777" w:rsidR="00AE3082" w:rsidRDefault="00AE3082" w:rsidP="00ED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7B99A" w14:textId="77777777" w:rsidR="00AE3082" w:rsidRDefault="00AE3082" w:rsidP="00ED134C">
      <w:pPr>
        <w:spacing w:after="0" w:line="240" w:lineRule="auto"/>
      </w:pPr>
      <w:r>
        <w:separator/>
      </w:r>
    </w:p>
  </w:footnote>
  <w:footnote w:type="continuationSeparator" w:id="0">
    <w:p w14:paraId="22F75D43" w14:textId="77777777" w:rsidR="00AE3082" w:rsidRDefault="00AE3082" w:rsidP="00ED1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91BD7"/>
    <w:multiLevelType w:val="hybridMultilevel"/>
    <w:tmpl w:val="EC24A64A"/>
    <w:lvl w:ilvl="0" w:tplc="947E3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016"/>
    <w:rsid w:val="001F4F3A"/>
    <w:rsid w:val="002F2950"/>
    <w:rsid w:val="004A158D"/>
    <w:rsid w:val="005314F0"/>
    <w:rsid w:val="006E55AF"/>
    <w:rsid w:val="00801B09"/>
    <w:rsid w:val="00825BBD"/>
    <w:rsid w:val="0086027C"/>
    <w:rsid w:val="00A73859"/>
    <w:rsid w:val="00AA0016"/>
    <w:rsid w:val="00AE3082"/>
    <w:rsid w:val="00B41C90"/>
    <w:rsid w:val="00B807FF"/>
    <w:rsid w:val="00CA7AF9"/>
    <w:rsid w:val="00CF08E7"/>
    <w:rsid w:val="00DA58DB"/>
    <w:rsid w:val="00E178C0"/>
    <w:rsid w:val="00ED134C"/>
    <w:rsid w:val="00F6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F8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4C"/>
  </w:style>
  <w:style w:type="paragraph" w:styleId="Footer">
    <w:name w:val="footer"/>
    <w:basedOn w:val="Normal"/>
    <w:link w:val="FooterChar"/>
    <w:uiPriority w:val="99"/>
    <w:unhideWhenUsed/>
    <w:rsid w:val="00ED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34C"/>
  </w:style>
  <w:style w:type="table" w:styleId="TableGrid">
    <w:name w:val="Table Grid"/>
    <w:basedOn w:val="TableNormal"/>
    <w:uiPriority w:val="39"/>
    <w:rsid w:val="00ED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D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D13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5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64913"/>
    <w:rPr>
      <w:i/>
      <w:iCs/>
    </w:rPr>
  </w:style>
  <w:style w:type="paragraph" w:styleId="ListParagraph">
    <w:name w:val="List Paragraph"/>
    <w:basedOn w:val="Normal"/>
    <w:uiPriority w:val="34"/>
    <w:qFormat/>
    <w:rsid w:val="00B41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34C"/>
  </w:style>
  <w:style w:type="paragraph" w:styleId="Footer">
    <w:name w:val="footer"/>
    <w:basedOn w:val="Normal"/>
    <w:link w:val="FooterChar"/>
    <w:uiPriority w:val="99"/>
    <w:unhideWhenUsed/>
    <w:rsid w:val="00ED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34C"/>
  </w:style>
  <w:style w:type="table" w:styleId="TableGrid">
    <w:name w:val="Table Grid"/>
    <w:basedOn w:val="TableNormal"/>
    <w:uiPriority w:val="39"/>
    <w:rsid w:val="00ED1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ED1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ED134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859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64913"/>
    <w:rPr>
      <w:i/>
      <w:iCs/>
    </w:rPr>
  </w:style>
  <w:style w:type="paragraph" w:styleId="ListParagraph">
    <w:name w:val="List Paragraph"/>
    <w:basedOn w:val="Normal"/>
    <w:uiPriority w:val="34"/>
    <w:qFormat/>
    <w:rsid w:val="00B41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cp:lastPrinted>2026-03-27T05:32:00Z</cp:lastPrinted>
  <dcterms:created xsi:type="dcterms:W3CDTF">2026-01-27T05:26:00Z</dcterms:created>
  <dcterms:modified xsi:type="dcterms:W3CDTF">2026-03-27T05:54:00Z</dcterms:modified>
</cp:coreProperties>
</file>