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EF1F5" w14:textId="4BFAE48D" w:rsidR="00FB0A75" w:rsidRPr="00574E71" w:rsidRDefault="009B3FE0" w:rsidP="009B3FE0">
      <w:pPr>
        <w:jc w:val="center"/>
        <w:rPr>
          <w:rFonts w:ascii="Times New Roman" w:hAnsi="Times New Roman" w:cs="Times New Roman"/>
          <w:b/>
          <w:bCs/>
          <w:sz w:val="32"/>
          <w:szCs w:val="32"/>
        </w:rPr>
      </w:pPr>
      <w:r w:rsidRPr="00574E71">
        <w:rPr>
          <w:rFonts w:ascii="Times New Roman" w:hAnsi="Times New Roman" w:cs="Times New Roman"/>
          <w:b/>
          <w:bCs/>
          <w:sz w:val="32"/>
          <w:szCs w:val="32"/>
        </w:rPr>
        <w:t>BÉ XÚC QUẢ BÔNG TỪ BÁT NÀY SANG BÁT KIA (MONTESSORI)</w:t>
      </w:r>
    </w:p>
    <w:p w14:paraId="731EDAAD" w14:textId="5F79E02F" w:rsidR="009B3FE0" w:rsidRDefault="009B3FE0" w:rsidP="009B3FE0">
      <w:pPr>
        <w:jc w:val="both"/>
        <w:rPr>
          <w:rFonts w:ascii="Times New Roman" w:hAnsi="Times New Roman" w:cs="Times New Roman"/>
          <w:color w:val="333333"/>
          <w:sz w:val="28"/>
          <w:szCs w:val="28"/>
          <w:shd w:val="clear" w:color="auto" w:fill="FFFFFF"/>
        </w:rPr>
      </w:pPr>
      <w:r>
        <w:rPr>
          <w:rFonts w:ascii="Roboto" w:hAnsi="Roboto"/>
          <w:color w:val="333333"/>
          <w:sz w:val="21"/>
          <w:szCs w:val="21"/>
          <w:shd w:val="clear" w:color="auto" w:fill="FFFFFF"/>
        </w:rPr>
        <w:t> </w:t>
      </w:r>
      <w:r w:rsidRPr="009B3FE0">
        <w:rPr>
          <w:rFonts w:ascii="Times New Roman" w:hAnsi="Times New Roman" w:cs="Times New Roman"/>
          <w:color w:val="333333"/>
          <w:sz w:val="28"/>
          <w:szCs w:val="28"/>
          <w:shd w:val="clear" w:color="auto" w:fill="FFFFFF"/>
        </w:rPr>
        <w:t>Giáo dục sớm có ý nghĩa đặc biệt với sự trưởng thành của nhân tài, và là một bước đột phá của khoa học giáo dục. Khoa học ngày nay đã chứng minh rằng, giáo dục sớm thúc đẩy bộ não tăng trưởng, khiến cho chức năng của bộ não có xu hướng hoàn thiện hơn. Vì trẻ em trong giai đoạn này có khả năng học hỏi và thích nghi một cách đáng kinh ngạc, việc cung cấp nhiều thông tin và trải nghiệm cho trẻ sẽ tạo ra nhiều hơn các kêt nối thần kinh trên não bộ. Bộ não được luyện tập đúng cách sẽ trở nên thông minh hơn và phát triển hết tiềm năng của nó. Nếu bỏ qua giai đoạn này thì chúng ta sẽ không còn cơ hội để kích hoạt tối đa tiềm năng của não bộ nữa.</w:t>
      </w:r>
    </w:p>
    <w:p w14:paraId="619A474F" w14:textId="73F23369" w:rsidR="009B3FE0" w:rsidRDefault="00574E71" w:rsidP="009B3FE0">
      <w:pPr>
        <w:jc w:val="both"/>
        <w:rPr>
          <w:rFonts w:ascii="Times New Roman" w:hAnsi="Times New Roman" w:cs="Times New Roman"/>
          <w:color w:val="333333"/>
          <w:sz w:val="28"/>
          <w:szCs w:val="28"/>
          <w:shd w:val="clear" w:color="auto" w:fill="FFFFFF"/>
        </w:rPr>
      </w:pPr>
      <w:r>
        <w:rPr>
          <w:noProof/>
        </w:rPr>
        <w:drawing>
          <wp:inline distT="0" distB="0" distL="0" distR="0" wp14:anchorId="19928807" wp14:editId="6F39B14A">
            <wp:extent cx="5943025" cy="5442857"/>
            <wp:effectExtent l="0" t="0" r="63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57143" cy="5455787"/>
                    </a:xfrm>
                    <a:prstGeom prst="rect">
                      <a:avLst/>
                    </a:prstGeom>
                    <a:noFill/>
                    <a:ln>
                      <a:noFill/>
                    </a:ln>
                  </pic:spPr>
                </pic:pic>
              </a:graphicData>
            </a:graphic>
          </wp:inline>
        </w:drawing>
      </w:r>
    </w:p>
    <w:p w14:paraId="2DAB45E5" w14:textId="524B4824" w:rsidR="00574E71" w:rsidRDefault="00574E71" w:rsidP="009B3FE0">
      <w:pPr>
        <w:jc w:val="both"/>
        <w:rPr>
          <w:rFonts w:ascii="Times New Roman" w:hAnsi="Times New Roman" w:cs="Times New Roman"/>
          <w:color w:val="333333"/>
          <w:sz w:val="28"/>
          <w:szCs w:val="28"/>
          <w:shd w:val="clear" w:color="auto" w:fill="FFFFFF"/>
        </w:rPr>
      </w:pPr>
      <w:r>
        <w:rPr>
          <w:noProof/>
        </w:rPr>
        <w:lastRenderedPageBreak/>
        <w:drawing>
          <wp:inline distT="0" distB="0" distL="0" distR="0" wp14:anchorId="2588041C" wp14:editId="5DFD5721">
            <wp:extent cx="5943600" cy="34616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6598" cy="3463403"/>
                    </a:xfrm>
                    <a:prstGeom prst="rect">
                      <a:avLst/>
                    </a:prstGeom>
                    <a:noFill/>
                    <a:ln>
                      <a:noFill/>
                    </a:ln>
                  </pic:spPr>
                </pic:pic>
              </a:graphicData>
            </a:graphic>
          </wp:inline>
        </w:drawing>
      </w:r>
    </w:p>
    <w:p w14:paraId="2D1B64D2" w14:textId="7988A229" w:rsidR="00574E71" w:rsidRDefault="00574E71" w:rsidP="009B3FE0">
      <w:pPr>
        <w:jc w:val="both"/>
        <w:rPr>
          <w:rFonts w:ascii="Times New Roman" w:hAnsi="Times New Roman" w:cs="Times New Roman"/>
          <w:color w:val="333333"/>
          <w:sz w:val="28"/>
          <w:szCs w:val="28"/>
          <w:shd w:val="clear" w:color="auto" w:fill="FFFFFF"/>
        </w:rPr>
      </w:pPr>
      <w:r>
        <w:rPr>
          <w:noProof/>
        </w:rPr>
        <w:drawing>
          <wp:inline distT="0" distB="0" distL="0" distR="0" wp14:anchorId="1B645339" wp14:editId="670D051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9C1ED31" w14:textId="19616088" w:rsidR="00574E71" w:rsidRDefault="00574E71" w:rsidP="009B3FE0">
      <w:pPr>
        <w:jc w:val="both"/>
        <w:rPr>
          <w:rFonts w:ascii="Times New Roman" w:hAnsi="Times New Roman" w:cs="Times New Roman"/>
          <w:color w:val="333333"/>
          <w:sz w:val="28"/>
          <w:szCs w:val="28"/>
          <w:shd w:val="clear" w:color="auto" w:fill="FFFFFF"/>
        </w:rPr>
      </w:pPr>
      <w:r>
        <w:rPr>
          <w:noProof/>
        </w:rPr>
        <w:lastRenderedPageBreak/>
        <w:drawing>
          <wp:inline distT="0" distB="0" distL="0" distR="0" wp14:anchorId="3CD54FA9" wp14:editId="2B29F4F1">
            <wp:extent cx="5943600" cy="3679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6320" cy="3681055"/>
                    </a:xfrm>
                    <a:prstGeom prst="rect">
                      <a:avLst/>
                    </a:prstGeom>
                    <a:noFill/>
                    <a:ln>
                      <a:noFill/>
                    </a:ln>
                  </pic:spPr>
                </pic:pic>
              </a:graphicData>
            </a:graphic>
          </wp:inline>
        </w:drawing>
      </w:r>
    </w:p>
    <w:p w14:paraId="47C10ECF" w14:textId="6AA452D8" w:rsidR="00574E71" w:rsidRDefault="00574E71" w:rsidP="009B3FE0">
      <w:pPr>
        <w:jc w:val="both"/>
        <w:rPr>
          <w:rFonts w:ascii="Times New Roman" w:hAnsi="Times New Roman" w:cs="Times New Roman"/>
          <w:color w:val="333333"/>
          <w:sz w:val="28"/>
          <w:szCs w:val="28"/>
          <w:shd w:val="clear" w:color="auto" w:fill="FFFFFF"/>
        </w:rPr>
      </w:pPr>
      <w:r>
        <w:rPr>
          <w:noProof/>
        </w:rPr>
        <w:drawing>
          <wp:inline distT="0" distB="0" distL="0" distR="0" wp14:anchorId="0A063EE2" wp14:editId="33A46CA1">
            <wp:extent cx="5942846" cy="431074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8270" cy="4329185"/>
                    </a:xfrm>
                    <a:prstGeom prst="rect">
                      <a:avLst/>
                    </a:prstGeom>
                    <a:noFill/>
                    <a:ln>
                      <a:noFill/>
                    </a:ln>
                  </pic:spPr>
                </pic:pic>
              </a:graphicData>
            </a:graphic>
          </wp:inline>
        </w:drawing>
      </w:r>
    </w:p>
    <w:p w14:paraId="3D0B0CCC" w14:textId="440627F5" w:rsidR="00574E71" w:rsidRDefault="00574E71" w:rsidP="009B3FE0">
      <w:pPr>
        <w:jc w:val="both"/>
        <w:rPr>
          <w:rFonts w:ascii="Times New Roman" w:hAnsi="Times New Roman" w:cs="Times New Roman"/>
          <w:color w:val="333333"/>
          <w:sz w:val="28"/>
          <w:szCs w:val="28"/>
          <w:shd w:val="clear" w:color="auto" w:fill="FFFFFF"/>
        </w:rPr>
      </w:pPr>
      <w:r>
        <w:rPr>
          <w:noProof/>
        </w:rPr>
        <w:lastRenderedPageBreak/>
        <w:drawing>
          <wp:inline distT="0" distB="0" distL="0" distR="0" wp14:anchorId="5D97A1CC" wp14:editId="4A81B37C">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118CCE8" w14:textId="77777777" w:rsidR="009B3FE0" w:rsidRPr="009B3FE0" w:rsidRDefault="009B3FE0" w:rsidP="009B3FE0">
      <w:pPr>
        <w:jc w:val="both"/>
        <w:rPr>
          <w:rFonts w:ascii="Times New Roman" w:hAnsi="Times New Roman" w:cs="Times New Roman"/>
          <w:sz w:val="28"/>
          <w:szCs w:val="28"/>
        </w:rPr>
      </w:pPr>
    </w:p>
    <w:sectPr w:rsidR="009B3FE0" w:rsidRPr="009B3F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FE0"/>
    <w:rsid w:val="00574E71"/>
    <w:rsid w:val="009B3FE0"/>
    <w:rsid w:val="00FB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13576"/>
  <w15:chartTrackingRefBased/>
  <w15:docId w15:val="{ECB09146-EE44-4D55-89A3-094F6583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106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1</cp:revision>
  <dcterms:created xsi:type="dcterms:W3CDTF">2022-12-19T02:24:00Z</dcterms:created>
  <dcterms:modified xsi:type="dcterms:W3CDTF">2022-12-19T02:37:00Z</dcterms:modified>
</cp:coreProperties>
</file>