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0213" w:rsidRPr="006B0213" w:rsidRDefault="006B0213" w:rsidP="006B0213">
      <w:pPr>
        <w:spacing w:after="0" w:line="288" w:lineRule="auto"/>
        <w:jc w:val="center"/>
        <w:rPr>
          <w:rFonts w:ascii=".VnTimeH" w:eastAsia="Times New Roman" w:hAnsi=".VnTimeH" w:cs=".VnTimeH"/>
          <w:color w:val="000000"/>
          <w:sz w:val="24"/>
          <w:szCs w:val="24"/>
          <w:lang w:val="pt-PT"/>
        </w:rPr>
      </w:pPr>
    </w:p>
    <w:p w:rsidR="006B0213" w:rsidRPr="006B0213" w:rsidRDefault="006B0213" w:rsidP="006B0213">
      <w:pPr>
        <w:tabs>
          <w:tab w:val="left" w:pos="6229"/>
        </w:tabs>
        <w:spacing w:after="0" w:line="288" w:lineRule="auto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it-IT"/>
        </w:rPr>
      </w:pPr>
      <w:r w:rsidRPr="006B0213">
        <w:rPr>
          <w:rFonts w:ascii="Times New Roman" w:eastAsia="Times New Roman" w:hAnsi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60D77" wp14:editId="127F6F57">
                <wp:simplePos x="0" y="0"/>
                <wp:positionH relativeFrom="column">
                  <wp:posOffset>2172879</wp:posOffset>
                </wp:positionH>
                <wp:positionV relativeFrom="paragraph">
                  <wp:posOffset>181</wp:posOffset>
                </wp:positionV>
                <wp:extent cx="1600200" cy="0"/>
                <wp:effectExtent l="0" t="0" r="19050" b="1905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0" to="297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nb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"/>
            </w:pict>
          </mc:Fallback>
        </mc:AlternateContent>
      </w:r>
    </w:p>
    <w:p w:rsidR="006B0213" w:rsidRPr="006B0213" w:rsidRDefault="006B0213" w:rsidP="006B0213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6B0213" w:rsidRPr="006B0213" w:rsidRDefault="006B0213" w:rsidP="006B0213">
      <w:pPr>
        <w:spacing w:after="0" w:line="288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F84B5F" w:rsidRDefault="00F84B5F" w:rsidP="007C3DAB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73B7B" w:rsidRPr="003E4287" w:rsidRDefault="00173B7B" w:rsidP="007C3DAB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4287">
        <w:rPr>
          <w:rFonts w:ascii="Times New Roman" w:eastAsia="Times New Roman" w:hAnsi="Times New Roman"/>
          <w:b/>
          <w:sz w:val="28"/>
          <w:szCs w:val="28"/>
        </w:rPr>
        <w:t xml:space="preserve">KẾ HOẠCH </w:t>
      </w:r>
      <w:r w:rsidR="006B0213">
        <w:rPr>
          <w:rFonts w:ascii="Times New Roman" w:eastAsia="Times New Roman" w:hAnsi="Times New Roman"/>
          <w:b/>
          <w:sz w:val="28"/>
          <w:szCs w:val="28"/>
        </w:rPr>
        <w:t>TỔ CHỨC HOẠT ĐỘNG STEAM</w:t>
      </w:r>
      <w:r w:rsidRPr="003E428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660AA" w:rsidRDefault="00C660AA" w:rsidP="001B0554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Chủ đề: Bản thân</w:t>
      </w:r>
    </w:p>
    <w:p w:rsidR="001B0554" w:rsidRDefault="00C660AA" w:rsidP="001B0554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Đề tài:</w:t>
      </w:r>
      <w:r w:rsidR="001B05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Khám phá </w:t>
      </w:r>
      <w:r w:rsidR="001B0554">
        <w:rPr>
          <w:rFonts w:ascii="Times New Roman" w:hAnsi="Times New Roman"/>
          <w:b/>
          <w:sz w:val="28"/>
          <w:szCs w:val="28"/>
        </w:rPr>
        <w:t>“Đôi tai của bé”</w:t>
      </w:r>
    </w:p>
    <w:p w:rsidR="001B0554" w:rsidRPr="001B0554" w:rsidRDefault="001B0554" w:rsidP="001B0554">
      <w:pPr>
        <w:spacing w:after="0" w:line="288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B0554">
        <w:rPr>
          <w:rFonts w:ascii="Times New Roman" w:hAnsi="Times New Roman"/>
          <w:b/>
          <w:i/>
          <w:sz w:val="28"/>
          <w:szCs w:val="28"/>
        </w:rPr>
        <w:t>(Phần 1 của d</w:t>
      </w:r>
      <w:r w:rsidR="006B0213" w:rsidRPr="001B0554">
        <w:rPr>
          <w:rFonts w:ascii="Times New Roman" w:hAnsi="Times New Roman"/>
          <w:b/>
          <w:i/>
          <w:sz w:val="28"/>
          <w:szCs w:val="28"/>
        </w:rPr>
        <w:t>ự án: Làm ống nghe điện thoạ</w:t>
      </w:r>
      <w:r w:rsidRPr="001B0554">
        <w:rPr>
          <w:rFonts w:ascii="Times New Roman" w:hAnsi="Times New Roman"/>
          <w:b/>
          <w:i/>
          <w:sz w:val="28"/>
          <w:szCs w:val="28"/>
        </w:rPr>
        <w:t>i)</w:t>
      </w:r>
    </w:p>
    <w:p w:rsidR="006B0213" w:rsidRDefault="006B0213" w:rsidP="006B0213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B0213" w:rsidRDefault="006B0213" w:rsidP="006B0213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4B5F" w:rsidRDefault="00F84B5F" w:rsidP="006B0213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4B5F" w:rsidRDefault="00F84B5F" w:rsidP="006B0213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4B5F" w:rsidRDefault="00F84B5F" w:rsidP="006B0213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84B5F" w:rsidRDefault="00F84B5F" w:rsidP="006B0213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1984"/>
        <w:gridCol w:w="5245"/>
      </w:tblGrid>
      <w:tr w:rsidR="00173B7B" w:rsidRPr="00AD2373" w:rsidTr="00506D93">
        <w:trPr>
          <w:trHeight w:val="818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3B7B" w:rsidRPr="00AD2373" w:rsidRDefault="00173B7B" w:rsidP="00506D93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Tên hoạt động</w:t>
            </w: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học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73B7B" w:rsidRPr="00AD2373" w:rsidRDefault="00173B7B" w:rsidP="007C3DAB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Mục đích - yêu cầu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73B7B" w:rsidRPr="00AD2373" w:rsidRDefault="00173B7B" w:rsidP="007C3DAB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Chuẩn bị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173B7B" w:rsidRPr="00AD2373" w:rsidRDefault="00173B7B" w:rsidP="007C3DAB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7B" w:rsidRPr="00AD2373" w:rsidRDefault="00173B7B" w:rsidP="007C3DAB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Cách tiến hành</w:t>
            </w:r>
          </w:p>
          <w:p w:rsidR="00173B7B" w:rsidRPr="00AD2373" w:rsidRDefault="00173B7B" w:rsidP="007C3DAB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3B7B" w:rsidRPr="00AD2373" w:rsidTr="00506D93">
        <w:trPr>
          <w:trHeight w:val="841"/>
        </w:trPr>
        <w:tc>
          <w:tcPr>
            <w:tcW w:w="1418" w:type="dxa"/>
          </w:tcPr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r w:rsidR="004B5F4D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TEAM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173B7B" w:rsidRDefault="00376685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>Đôi tai của bé</w:t>
            </w:r>
          </w:p>
          <w:p w:rsidR="00AD2373" w:rsidRPr="00AD2373" w:rsidRDefault="00AD2373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3B7B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S: Khám phá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CC698D" w:rsidRPr="00AD2373">
              <w:rPr>
                <w:rFonts w:ascii="Times New Roman" w:eastAsia="Times New Roman" w:hAnsi="Times New Roman"/>
                <w:sz w:val="24"/>
                <w:szCs w:val="24"/>
              </w:rPr>
              <w:t>Tai nghe được âm thanh</w:t>
            </w:r>
          </w:p>
          <w:p w:rsidR="00F84B5F" w:rsidRPr="00AD2373" w:rsidRDefault="00F84B5F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T: Công nghệ:</w:t>
            </w:r>
            <w:r w:rsidR="00CC698D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Sử dụng loa, </w:t>
            </w:r>
            <w:r w:rsidR="00CC698D" w:rsidRPr="00AD2373">
              <w:rPr>
                <w:rFonts w:ascii="Times New Roman" w:eastAsia="Times New Roman" w:hAnsi="Times New Roman"/>
                <w:sz w:val="24"/>
                <w:szCs w:val="24"/>
              </w:rPr>
              <w:t>máy tính…</w:t>
            </w:r>
          </w:p>
          <w:p w:rsidR="00173B7B" w:rsidRPr="00AD2373" w:rsidRDefault="00173B7B" w:rsidP="0037668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1. Kiến thức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173B7B" w:rsidRPr="00AD2373" w:rsidRDefault="00173B7B" w:rsidP="007C3DAB">
            <w:pPr>
              <w:tabs>
                <w:tab w:val="left" w:pos="12420"/>
              </w:tabs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ED3E28" w:rsidRPr="00AD2373">
              <w:rPr>
                <w:rFonts w:ascii="Times New Roman" w:eastAsia="Times New Roman" w:hAnsi="Times New Roman"/>
                <w:sz w:val="24"/>
                <w:szCs w:val="24"/>
              </w:rPr>
              <w:t>Trẻ biết tai là bộ phận giúp nghe được âm thanh; âm thanh ở  xa thì nghe không rõ</w:t>
            </w:r>
          </w:p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 xml:space="preserve">2. Kỹ năng: </w:t>
            </w:r>
          </w:p>
          <w:p w:rsidR="00173B7B" w:rsidRPr="00AD2373" w:rsidRDefault="00173B7B" w:rsidP="007C3DA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="00ED3E28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Lắng nghe, thảo luận, chia sẻ...</w:t>
            </w:r>
          </w:p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3. Thái độ:</w:t>
            </w:r>
          </w:p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="00ED3E28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Hứng thú, tích cực hoạt động.</w:t>
            </w:r>
          </w:p>
          <w:p w:rsidR="00173B7B" w:rsidRPr="00AD2373" w:rsidRDefault="00173B7B" w:rsidP="004538DA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</w:tcPr>
          <w:p w:rsidR="00173B7B" w:rsidRPr="00AD2373" w:rsidRDefault="00A1487A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* Đồ dùng của cô:</w:t>
            </w:r>
          </w:p>
          <w:p w:rsidR="00A1487A" w:rsidRPr="00AD2373" w:rsidRDefault="00A1487A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- Máy tính</w:t>
            </w:r>
          </w:p>
          <w:p w:rsidR="00A1487A" w:rsidRPr="00AD2373" w:rsidRDefault="00A1487A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- Ống nghe do GV chế tạo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có 1 đầu nói, 6 – 7 đầu nghe.</w:t>
            </w:r>
          </w:p>
          <w:p w:rsidR="00A1487A" w:rsidRPr="00AD2373" w:rsidRDefault="00A1487A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- File âm thanh</w:t>
            </w:r>
          </w:p>
          <w:p w:rsidR="006B0213" w:rsidRPr="00AD2373" w:rsidRDefault="006B0213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- </w:t>
            </w:r>
            <w:r w:rsidR="000C38BA"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Nhạc một bài hát:</w:t>
            </w:r>
            <w:r w:rsidR="000C38BA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Walking in the jungle,</w:t>
            </w:r>
            <w:r w:rsidR="000C38BA" w:rsidRPr="00AD23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C38BA"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nhạc không lời...</w:t>
            </w:r>
          </w:p>
          <w:p w:rsidR="00173B7B" w:rsidRPr="00AD2373" w:rsidRDefault="00A1487A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* Đồ dùng của trẻ:</w:t>
            </w:r>
            <w:r w:rsidR="00A32C3E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</w:t>
            </w:r>
            <w:r w:rsidR="00657246"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Các vị trí khác nhau trong lớp.</w:t>
            </w:r>
          </w:p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45" w:type="dxa"/>
          </w:tcPr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it-IT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1. Ổn định tổ chức</w:t>
            </w:r>
          </w:p>
          <w:p w:rsidR="00BC264B" w:rsidRPr="00AD2373" w:rsidRDefault="00BC264B" w:rsidP="007C3DAB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- 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Cô và trẻ cùng</w:t>
            </w:r>
            <w:r w:rsidR="00E122A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hát và vận động 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theo </w:t>
            </w:r>
            <w:r w:rsidR="00E122A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bài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nhạc bài</w:t>
            </w:r>
            <w:r w:rsidR="00E122A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: </w:t>
            </w:r>
            <w:r w:rsidR="00F0395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Walking in the jungle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.</w:t>
            </w:r>
          </w:p>
          <w:p w:rsidR="00173B7B" w:rsidRPr="00AD2373" w:rsidRDefault="00173B7B" w:rsidP="007C3DAB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AD237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t-BR"/>
              </w:rPr>
              <w:t>2. Phương pháp, hình thức tổ chức</w:t>
            </w:r>
          </w:p>
          <w:p w:rsidR="00173B7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pt-BR"/>
              </w:rPr>
              <w:t>S</w:t>
            </w:r>
            <w:r w:rsidR="004B5F4D" w:rsidRPr="00AD2373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pt-BR"/>
              </w:rPr>
              <w:t>TEAM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pt-BR"/>
              </w:rPr>
              <w:t xml:space="preserve">: </w:t>
            </w:r>
            <w:r w:rsidR="00AA12E5" w:rsidRPr="00AD237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Làm 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ống nghe </w:t>
            </w:r>
            <w:r w:rsidR="00AA12E5" w:rsidRPr="00AD237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điện thoại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. </w:t>
            </w:r>
            <w:r w:rsidR="000223EC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-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Các bước STEAM thể hiện xen kẽ trong quá trình hoạt động.</w:t>
            </w:r>
          </w:p>
          <w:p w:rsidR="00173B7B" w:rsidRPr="00AD2373" w:rsidRDefault="006B0213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u w:val="single"/>
                <w:lang w:val="it-IT"/>
              </w:rPr>
              <w:t>Hoạt động 1:</w:t>
            </w:r>
            <w:r w:rsidR="00BC264B" w:rsidRPr="00AD2373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u w:val="single"/>
                <w:lang w:val="it-IT"/>
              </w:rPr>
              <w:t xml:space="preserve"> </w:t>
            </w:r>
            <w:r w:rsidR="00173B7B" w:rsidRPr="00AD237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red"/>
                <w:u w:val="single"/>
                <w:lang w:val="it-IT"/>
              </w:rPr>
              <w:t xml:space="preserve">Khám phá – </w:t>
            </w:r>
            <w:r w:rsidR="00173B7B" w:rsidRPr="00AD2373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  <w:lang w:val="it-IT"/>
              </w:rPr>
              <w:t>S (Khoa học</w:t>
            </w:r>
            <w:r w:rsidR="00173B7B" w:rsidRPr="00AD2373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lang w:val="it-IT"/>
              </w:rPr>
              <w:t>):</w:t>
            </w:r>
            <w:r w:rsidR="00173B7B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Khám</w:t>
            </w:r>
            <w:r w:rsidR="00173B7B" w:rsidRPr="00AD2373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 w:rsidR="00AA12E5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phá chức năng của tai</w:t>
            </w:r>
          </w:p>
          <w:p w:rsidR="00BC264B" w:rsidRPr="00AD2373" w:rsidRDefault="00035D0C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- </w:t>
            </w:r>
            <w:r w:rsidR="00666A8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Trẻ ngồi vòng tròn nghe một đoạn âm thanh</w:t>
            </w:r>
            <w:r w:rsidR="00F0395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(tiếng mưa, tiếng nước, tiếng tàu hỏa, tiếng sấm sét, tiếng mưa)</w:t>
            </w:r>
            <w:r w:rsidR="00666A8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. Hỏi trẻ:</w:t>
            </w:r>
          </w:p>
          <w:p w:rsidR="00AA12E5" w:rsidRPr="00AD2373" w:rsidRDefault="00BC264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+ Con nghe thấy </w:t>
            </w:r>
            <w:r w:rsidR="00035D0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âm thanh gì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?</w:t>
            </w:r>
          </w:p>
          <w:p w:rsidR="00666A83" w:rsidRPr="00AD2373" w:rsidRDefault="00666A83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+ Con thích âm thanh nào </w:t>
            </w:r>
            <w:r w:rsidR="0043463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trong đoạn </w:t>
            </w:r>
            <w:r w:rsidR="00F0395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âm thanh</w:t>
            </w:r>
            <w:r w:rsidR="0043463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vừa được nghe?</w:t>
            </w:r>
          </w:p>
          <w:p w:rsidR="00F03959" w:rsidRPr="00AD2373" w:rsidRDefault="00F03959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 Cho trẻ bịt tai để cảm nhận sự khác biệt của âm thanh nghe được khi bịt tai:</w:t>
            </w:r>
          </w:p>
          <w:p w:rsidR="00F03959" w:rsidRPr="00AD2373" w:rsidRDefault="00F03959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+ Khi bịt tai lại, âm thanh con nghe thấy như thế nào?</w:t>
            </w:r>
          </w:p>
          <w:p w:rsidR="00035D0C" w:rsidRPr="00AD2373" w:rsidRDefault="00035D0C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+ Nhờ bộ phận nào mà con nghe được âm thanh?</w:t>
            </w:r>
          </w:p>
          <w:p w:rsidR="00434633" w:rsidRPr="00AD2373" w:rsidRDefault="00434633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-&gt; Chốt: Nhờ có đôi tai mà con có thể nghe được các âm thanh khác nhau.</w:t>
            </w:r>
          </w:p>
          <w:p w:rsidR="00BC264B" w:rsidRPr="00AD2373" w:rsidRDefault="00173B7B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  <w:lang w:val="it-IT"/>
              </w:rPr>
              <w:t>T: Technology – Công nghệ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: </w:t>
            </w:r>
          </w:p>
          <w:p w:rsidR="00E122A9" w:rsidRPr="00AD2373" w:rsidRDefault="000223EC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- </w:t>
            </w:r>
            <w:r w:rsidR="00E122A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Cô có 1 câu hỏi dành cho các con: Hãy đoán xem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nếu các con đứng ở các vị trí khác nhau thì âm thanh nghe được sẽ nh</w:t>
            </w:r>
            <w:r w:rsidR="00F31CB5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ư thế nào? Nếu đứng gần thì 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nghe thấy âm thanh </w:t>
            </w:r>
            <w:r w:rsidR="00F0395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ra sao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? Nếu các con đứng xa</w:t>
            </w:r>
            <w:r w:rsidR="00F0395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, âm thanh các con nghe thấy 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thế nào?</w:t>
            </w:r>
          </w:p>
          <w:p w:rsidR="000223EC" w:rsidRPr="00AD2373" w:rsidRDefault="00BF314C" w:rsidP="00F00B98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</w:t>
            </w:r>
            <w:r w:rsidR="00F134D4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="00173B7B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GV cho trẻ </w:t>
            </w:r>
            <w:r w:rsidR="00035D0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đứng ở các vị</w:t>
            </w:r>
            <w:r w:rsidR="00F00B98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trí khác nhau để nghe </w:t>
            </w:r>
            <w:r w:rsidR="00F00B98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lastRenderedPageBreak/>
              <w:t>âm thanh t</w:t>
            </w:r>
            <w:r w:rsidR="000223E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iếng kêu của con vật. (Ví dụ: tiếng chó sủa, mèo kêu, chuột chạy suỵt soạt...).</w:t>
            </w:r>
          </w:p>
          <w:p w:rsidR="00173B7B" w:rsidRPr="00AD2373" w:rsidRDefault="000223EC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Lần 1:</w:t>
            </w:r>
            <w:r w:rsidR="00035D0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Đ</w:t>
            </w:r>
            <w:r w:rsidR="00BF314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ứng 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gần cô</w:t>
            </w:r>
            <w:r w:rsidR="00035D0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. </w:t>
            </w:r>
          </w:p>
          <w:p w:rsidR="000223EC" w:rsidRPr="00AD2373" w:rsidRDefault="000223EC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Lần 2: Đứng xa hơn</w:t>
            </w:r>
          </w:p>
          <w:p w:rsidR="000223EC" w:rsidRPr="00AD2373" w:rsidRDefault="000223EC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Lần 3: Đứng xa nhất</w:t>
            </w:r>
          </w:p>
          <w:p w:rsidR="00AA12E5" w:rsidRPr="00AD2373" w:rsidRDefault="00AA12E5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+ </w:t>
            </w:r>
            <w:r w:rsidR="00F134D4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C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on </w:t>
            </w:r>
            <w:r w:rsidR="00F134D4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nghe thấy âm thanh gì?</w:t>
            </w:r>
            <w:r w:rsidR="000223E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Khi đứng xa thì con nghe thấy âm thanh như thế nào?</w:t>
            </w:r>
          </w:p>
          <w:p w:rsidR="000223EC" w:rsidRPr="00AD2373" w:rsidRDefault="00F134D4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=&gt; </w:t>
            </w:r>
            <w:r w:rsidR="00AA12E5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Kết luận: </w:t>
            </w:r>
            <w:r w:rsidR="00645885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Xa thì tai nghe không rõ</w:t>
            </w:r>
            <w:r w:rsidR="000223EC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âm thanh.</w:t>
            </w:r>
          </w:p>
          <w:p w:rsidR="007F013A" w:rsidRPr="00AD2373" w:rsidRDefault="00F134D4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7F013A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 Cô có một băn khoăn: Cô đứng tại đây và cô muốn các bạn ở phòng ngoài vẫn nghe thấy tiếng cô nói. Vậy cô sẽ làm thế nào?</w:t>
            </w:r>
          </w:p>
          <w:p w:rsidR="00E51116" w:rsidRPr="00AD2373" w:rsidRDefault="007F013A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0223EC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Cô giới thiệu đồ dùng trải nghiệm: Vậy mời các con hãy thử </w:t>
            </w:r>
            <w:r w:rsidR="00DB68F1" w:rsidRPr="00AD2373">
              <w:rPr>
                <w:rFonts w:ascii="Times New Roman" w:eastAsia="Times New Roman" w:hAnsi="Times New Roman"/>
                <w:sz w:val="24"/>
                <w:szCs w:val="24"/>
              </w:rPr>
              <w:t>trải nghiệm với ống nghe mà cô đã làm nhé</w:t>
            </w:r>
            <w:r w:rsidR="00E51116" w:rsidRPr="00AD237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812AE" w:rsidRPr="00AD2373" w:rsidRDefault="00E51116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>-&gt;</w:t>
            </w:r>
            <w:r w:rsidR="009812AE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03959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Chia trẻ thành 2 nhóm, </w:t>
            </w:r>
            <w:r w:rsidR="00F00B98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thử trải nghiệm với ống nghe mà cô đã làm </w:t>
            </w:r>
            <w:r w:rsidR="00F03959" w:rsidRPr="00AD2373">
              <w:rPr>
                <w:rFonts w:ascii="Times New Roman" w:eastAsia="Times New Roman" w:hAnsi="Times New Roman"/>
                <w:sz w:val="24"/>
                <w:szCs w:val="24"/>
              </w:rPr>
              <w:t>theo yêu cầu của cô.</w:t>
            </w:r>
          </w:p>
          <w:p w:rsidR="00173B7B" w:rsidRPr="00AD2373" w:rsidRDefault="007F013A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134D4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=&gt; </w:t>
            </w:r>
            <w:r w:rsidR="00035D0C" w:rsidRPr="00AD2373">
              <w:rPr>
                <w:rFonts w:ascii="Times New Roman" w:eastAsia="Times New Roman" w:hAnsi="Times New Roman"/>
                <w:sz w:val="24"/>
                <w:szCs w:val="24"/>
              </w:rPr>
              <w:t xml:space="preserve">Kết luận: </w:t>
            </w:r>
            <w:r w:rsidR="00035D0C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Ố</w:t>
            </w:r>
            <w:r w:rsidR="00F2417C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ng nghe </w:t>
            </w:r>
            <w:r w:rsidR="00035D0C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và dây dẫn truyền giúp tai nghe</w:t>
            </w:r>
            <w:r w:rsidR="00F2417C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âm thanh</w:t>
            </w:r>
            <w:r w:rsidR="00035D0C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ở xa</w:t>
            </w:r>
            <w:r w:rsidR="00DB68F1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được</w:t>
            </w:r>
            <w:r w:rsidR="00035D0C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rõ hơn</w:t>
            </w:r>
            <w:r w:rsidR="00F00B98"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F2417C" w:rsidRPr="00AD2373" w:rsidRDefault="00DB68F1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* </w:t>
            </w:r>
            <w:r w:rsidR="00F2417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Đặt vấn đề: </w:t>
            </w:r>
            <w:r w:rsidR="003B6E0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Làm thế nào 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để </w:t>
            </w:r>
            <w:r w:rsidR="00F2417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hai bạn </w:t>
            </w:r>
            <w:r w:rsidR="003B6E09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đứng </w:t>
            </w:r>
            <w:r w:rsidR="00F2417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xa nhau có thể nghe âm thanh củ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a nhau? 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C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ác con sẽ làm gì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để giúp hai bạn có thể nghe âm thanh của nhau </w:t>
            </w:r>
            <w:r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?</w:t>
            </w:r>
            <w:r w:rsidR="00AD4722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Vậy buổi học sau c</w:t>
            </w:r>
            <w:r w:rsidR="00F2417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húng ta sẽ 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cùng nhau </w:t>
            </w:r>
            <w:r w:rsidR="00F2417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làm</w:t>
            </w:r>
            <w:r w:rsidR="00DA4EF4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ống nghe</w:t>
            </w:r>
            <w:r w:rsidR="00F2417C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="00FC736E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điện thoại </w:t>
            </w:r>
            <w:r w:rsidR="006B0213" w:rsidRPr="00AD2373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nhé.</w:t>
            </w:r>
          </w:p>
          <w:p w:rsidR="00735108" w:rsidRPr="00AD2373" w:rsidRDefault="00735108" w:rsidP="00735108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  <w:t>3. Kết thúc:</w:t>
            </w:r>
          </w:p>
          <w:p w:rsidR="00002250" w:rsidRPr="00AD2373" w:rsidRDefault="00735108" w:rsidP="00735108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AD2373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Thu dọn đồ dùng và chuyển tiếp hoạt động.</w:t>
            </w:r>
          </w:p>
        </w:tc>
      </w:tr>
      <w:tr w:rsidR="00FC736E" w:rsidRPr="00AD2373" w:rsidTr="00506D93">
        <w:trPr>
          <w:trHeight w:val="1408"/>
        </w:trPr>
        <w:tc>
          <w:tcPr>
            <w:tcW w:w="1418" w:type="dxa"/>
            <w:tcBorders>
              <w:bottom w:val="single" w:sz="4" w:space="0" w:color="auto"/>
            </w:tcBorders>
          </w:tcPr>
          <w:p w:rsidR="00FC736E" w:rsidRPr="00AD2373" w:rsidRDefault="00FC736E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D237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Chỉnh sửa năm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FC736E" w:rsidRPr="00AD2373" w:rsidRDefault="00FC736E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C736E" w:rsidRPr="00AD2373" w:rsidRDefault="00FC736E" w:rsidP="007C3DAB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239B3" w:rsidRPr="00AD2373" w:rsidRDefault="003239B3" w:rsidP="007C3DAB">
      <w:pPr>
        <w:spacing w:after="0" w:line="264" w:lineRule="auto"/>
        <w:rPr>
          <w:sz w:val="24"/>
          <w:szCs w:val="24"/>
        </w:rPr>
      </w:pPr>
    </w:p>
    <w:sectPr w:rsidR="003239B3" w:rsidRPr="00AD2373" w:rsidSect="00F84B5F">
      <w:pgSz w:w="11907" w:h="16840" w:code="9"/>
      <w:pgMar w:top="1021" w:right="907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E60"/>
    <w:multiLevelType w:val="hybridMultilevel"/>
    <w:tmpl w:val="190409DE"/>
    <w:lvl w:ilvl="0" w:tplc="A29CA4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C33"/>
    <w:multiLevelType w:val="hybridMultilevel"/>
    <w:tmpl w:val="6B9CBC10"/>
    <w:lvl w:ilvl="0" w:tplc="4E5A3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52E77"/>
    <w:multiLevelType w:val="hybridMultilevel"/>
    <w:tmpl w:val="98600A0C"/>
    <w:lvl w:ilvl="0" w:tplc="125468EC">
      <w:start w:val="1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97129955">
    <w:abstractNumId w:val="2"/>
  </w:num>
  <w:num w:numId="2" w16cid:durableId="746465842">
    <w:abstractNumId w:val="1"/>
  </w:num>
  <w:num w:numId="3" w16cid:durableId="111158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B7B"/>
    <w:rsid w:val="00002250"/>
    <w:rsid w:val="000223EC"/>
    <w:rsid w:val="00033772"/>
    <w:rsid w:val="00035D0C"/>
    <w:rsid w:val="000B365F"/>
    <w:rsid w:val="000C38BA"/>
    <w:rsid w:val="000E0385"/>
    <w:rsid w:val="000F602D"/>
    <w:rsid w:val="0017270A"/>
    <w:rsid w:val="00173B7B"/>
    <w:rsid w:val="001A1A4C"/>
    <w:rsid w:val="001B0554"/>
    <w:rsid w:val="002218EF"/>
    <w:rsid w:val="0024485F"/>
    <w:rsid w:val="0026203F"/>
    <w:rsid w:val="00300086"/>
    <w:rsid w:val="003239B3"/>
    <w:rsid w:val="00332BC9"/>
    <w:rsid w:val="0034051A"/>
    <w:rsid w:val="00367451"/>
    <w:rsid w:val="00376685"/>
    <w:rsid w:val="00394F1A"/>
    <w:rsid w:val="003B6E09"/>
    <w:rsid w:val="003C1DA1"/>
    <w:rsid w:val="00434633"/>
    <w:rsid w:val="004538DA"/>
    <w:rsid w:val="00480552"/>
    <w:rsid w:val="00483E34"/>
    <w:rsid w:val="004B5F4D"/>
    <w:rsid w:val="00506D93"/>
    <w:rsid w:val="0051591C"/>
    <w:rsid w:val="005F6D78"/>
    <w:rsid w:val="0063199D"/>
    <w:rsid w:val="00645885"/>
    <w:rsid w:val="00657246"/>
    <w:rsid w:val="00666A83"/>
    <w:rsid w:val="0067793E"/>
    <w:rsid w:val="00683C19"/>
    <w:rsid w:val="006B0213"/>
    <w:rsid w:val="00725FC6"/>
    <w:rsid w:val="00735108"/>
    <w:rsid w:val="0074448B"/>
    <w:rsid w:val="007844C1"/>
    <w:rsid w:val="007907D5"/>
    <w:rsid w:val="007C3DAB"/>
    <w:rsid w:val="007F013A"/>
    <w:rsid w:val="008612A7"/>
    <w:rsid w:val="008E2254"/>
    <w:rsid w:val="008E2C35"/>
    <w:rsid w:val="008F16EE"/>
    <w:rsid w:val="00917469"/>
    <w:rsid w:val="009812AE"/>
    <w:rsid w:val="009B7333"/>
    <w:rsid w:val="00A1487A"/>
    <w:rsid w:val="00A32C3E"/>
    <w:rsid w:val="00A33DAC"/>
    <w:rsid w:val="00AA12E5"/>
    <w:rsid w:val="00AB4C91"/>
    <w:rsid w:val="00AD2373"/>
    <w:rsid w:val="00AD4722"/>
    <w:rsid w:val="00B4355D"/>
    <w:rsid w:val="00BC155F"/>
    <w:rsid w:val="00BC264B"/>
    <w:rsid w:val="00BC75D6"/>
    <w:rsid w:val="00BF314C"/>
    <w:rsid w:val="00C039D0"/>
    <w:rsid w:val="00C632A4"/>
    <w:rsid w:val="00C660AA"/>
    <w:rsid w:val="00CC698D"/>
    <w:rsid w:val="00D2382B"/>
    <w:rsid w:val="00D473D8"/>
    <w:rsid w:val="00D917B8"/>
    <w:rsid w:val="00DA4EF4"/>
    <w:rsid w:val="00DB2016"/>
    <w:rsid w:val="00DB68F1"/>
    <w:rsid w:val="00E122A9"/>
    <w:rsid w:val="00E22F64"/>
    <w:rsid w:val="00E51116"/>
    <w:rsid w:val="00E52894"/>
    <w:rsid w:val="00E8088F"/>
    <w:rsid w:val="00E86F6C"/>
    <w:rsid w:val="00EA6E47"/>
    <w:rsid w:val="00ED3E28"/>
    <w:rsid w:val="00EE7359"/>
    <w:rsid w:val="00F00B98"/>
    <w:rsid w:val="00F03959"/>
    <w:rsid w:val="00F134D4"/>
    <w:rsid w:val="00F2417C"/>
    <w:rsid w:val="00F31CB5"/>
    <w:rsid w:val="00F37E16"/>
    <w:rsid w:val="00F617F1"/>
    <w:rsid w:val="00F84B5F"/>
    <w:rsid w:val="00F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0ED9BC"/>
  <w15:docId w15:val="{F1C1F144-0A89-DE43-A639-CE99730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73B7B"/>
    <w:rPr>
      <w:rFonts w:ascii="Calibri" w:eastAsia="Calibri" w:hAnsi="Calibri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Binhthng"/>
    <w:semiHidden/>
    <w:rsid w:val="00173B7B"/>
    <w:pPr>
      <w:spacing w:after="160" w:line="240" w:lineRule="exact"/>
    </w:pPr>
    <w:rPr>
      <w:rFonts w:ascii="Arial" w:eastAsia="Times New Roman" w:hAnsi="Arial" w:cs="Arial"/>
    </w:rPr>
  </w:style>
  <w:style w:type="paragraph" w:styleId="oancuaDanhsach">
    <w:name w:val="List Paragraph"/>
    <w:basedOn w:val="Binhthng"/>
    <w:uiPriority w:val="34"/>
    <w:qFormat/>
    <w:rsid w:val="00AA12E5"/>
    <w:pPr>
      <w:ind w:left="720"/>
      <w:contextualSpacing/>
    </w:pPr>
  </w:style>
  <w:style w:type="paragraph" w:customStyle="1" w:styleId="CharCharCharCharCharCharCharCharCharChar0">
    <w:name w:val="Char Char Char Char Char Char Char Char Char Char"/>
    <w:basedOn w:val="Binhthng"/>
    <w:semiHidden/>
    <w:rsid w:val="00E8088F"/>
    <w:pPr>
      <w:spacing w:after="160" w:line="240" w:lineRule="exact"/>
    </w:pPr>
    <w:rPr>
      <w:rFonts w:ascii="Arial" w:eastAsia="Times New Roman" w:hAnsi="Arial" w:cs="Arial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C1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C1DA1"/>
    <w:rPr>
      <w:rFonts w:ascii="Tahoma" w:eastAsia="Calibri" w:hAnsi="Tahoma" w:cs="Tahoma"/>
      <w:sz w:val="16"/>
      <w:szCs w:val="16"/>
    </w:rPr>
  </w:style>
  <w:style w:type="table" w:styleId="LiBang">
    <w:name w:val="Table Grid"/>
    <w:basedOn w:val="BangThngthng"/>
    <w:uiPriority w:val="59"/>
    <w:rsid w:val="007C3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DFDE5-8E50-4A9E-945D-C83C72744E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Duc Luan Nguyen</cp:lastModifiedBy>
  <cp:revision>28</cp:revision>
  <cp:lastPrinted>2019-09-20T01:42:00Z</cp:lastPrinted>
  <dcterms:created xsi:type="dcterms:W3CDTF">2019-09-20T11:32:00Z</dcterms:created>
  <dcterms:modified xsi:type="dcterms:W3CDTF">2022-10-28T22:49:00Z</dcterms:modified>
</cp:coreProperties>
</file>